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EFBA8" w14:textId="39889091" w:rsidR="0053076A" w:rsidRPr="00AC471C" w:rsidRDefault="00CB1206" w:rsidP="009E4E30">
      <w:pPr>
        <w:rPr>
          <w:rFonts w:ascii="Perpetua" w:hAnsi="Perpetua"/>
          <w:b/>
        </w:rPr>
      </w:pPr>
      <w:r>
        <w:rPr>
          <w:rFonts w:ascii="Perpetua" w:hAnsi="Perpetua"/>
          <w:b/>
        </w:rPr>
        <w:t>5</w:t>
      </w:r>
      <w:r w:rsidR="00074DE4">
        <w:rPr>
          <w:rFonts w:ascii="Perpetua" w:hAnsi="Perpetua"/>
          <w:b/>
        </w:rPr>
        <w:t>.</w:t>
      </w:r>
      <w:r w:rsidR="007D7B49">
        <w:rPr>
          <w:rFonts w:ascii="Perpetua" w:hAnsi="Perpetua"/>
          <w:b/>
        </w:rPr>
        <w:t xml:space="preserve"> War Crimes </w:t>
      </w:r>
      <w:r w:rsidR="00074DE4">
        <w:rPr>
          <w:rFonts w:ascii="Perpetua" w:hAnsi="Perpetua"/>
          <w:b/>
        </w:rPr>
        <w:t>Investigations</w:t>
      </w:r>
    </w:p>
    <w:p w14:paraId="3DCFB8F3" w14:textId="64F71632" w:rsidR="003D1A52" w:rsidRDefault="003D1A52" w:rsidP="009E4E30">
      <w:pPr>
        <w:rPr>
          <w:rFonts w:ascii="Perpetua" w:hAnsi="Perpetua"/>
          <w:bCs/>
        </w:rPr>
      </w:pPr>
    </w:p>
    <w:p w14:paraId="32F37B35" w14:textId="7EA2E3CC" w:rsidR="00D30B11" w:rsidRDefault="00135011" w:rsidP="003D1A52">
      <w:pPr>
        <w:rPr>
          <w:rFonts w:ascii="Perpetua" w:hAnsi="Perpetua" w:cstheme="minorHAnsi"/>
        </w:rPr>
      </w:pPr>
      <w:r>
        <w:rPr>
          <w:rFonts w:ascii="Perpetua" w:hAnsi="Perpetua" w:cstheme="minorHAnsi"/>
        </w:rPr>
        <w:t>During the</w:t>
      </w:r>
      <w:r w:rsidR="00803237">
        <w:rPr>
          <w:rFonts w:ascii="Perpetua" w:hAnsi="Perpetua" w:cstheme="minorHAnsi"/>
        </w:rPr>
        <w:t xml:space="preserve"> 1960s</w:t>
      </w:r>
      <w:r>
        <w:rPr>
          <w:rFonts w:ascii="Perpetua" w:hAnsi="Perpetua" w:cstheme="minorHAnsi"/>
        </w:rPr>
        <w:t xml:space="preserve">, in the wake of the Adolf Eichmann trial in Israel, </w:t>
      </w:r>
      <w:r w:rsidR="00CD382B">
        <w:rPr>
          <w:rFonts w:ascii="Perpetua" w:hAnsi="Perpetua" w:cstheme="minorHAnsi"/>
        </w:rPr>
        <w:t>the Soviet propaganda war in pursuit of th</w:t>
      </w:r>
      <w:r w:rsidR="00175441">
        <w:rPr>
          <w:rFonts w:ascii="Perpetua" w:hAnsi="Perpetua" w:cstheme="minorHAnsi"/>
        </w:rPr>
        <w:t xml:space="preserve">ose alleged war criminals who had ‘escaped’ to the west </w:t>
      </w:r>
      <w:r w:rsidR="00D30B11">
        <w:rPr>
          <w:rFonts w:ascii="Perpetua" w:hAnsi="Perpetua" w:cstheme="minorHAnsi"/>
        </w:rPr>
        <w:t>resumed</w:t>
      </w:r>
      <w:r w:rsidR="004A43CA">
        <w:rPr>
          <w:rFonts w:ascii="Perpetua" w:hAnsi="Perpetua" w:cstheme="minorHAnsi"/>
        </w:rPr>
        <w:t>.</w:t>
      </w:r>
      <w:r w:rsidR="007D6913">
        <w:rPr>
          <w:rFonts w:ascii="Perpetua" w:hAnsi="Perpetua" w:cstheme="minorHAnsi"/>
        </w:rPr>
        <w:t xml:space="preserve"> </w:t>
      </w:r>
      <w:r w:rsidR="00DF1E32">
        <w:rPr>
          <w:rFonts w:ascii="Perpetua" w:hAnsi="Perpetua" w:cstheme="minorHAnsi"/>
        </w:rPr>
        <w:t xml:space="preserve">This chapter follows this resumption </w:t>
      </w:r>
      <w:r w:rsidR="00277227">
        <w:rPr>
          <w:rFonts w:ascii="Perpetua" w:hAnsi="Perpetua" w:cstheme="minorHAnsi"/>
        </w:rPr>
        <w:t>of interest</w:t>
      </w:r>
      <w:r w:rsidR="00FF1623">
        <w:rPr>
          <w:rFonts w:ascii="Perpetua" w:hAnsi="Perpetua" w:cstheme="minorHAnsi"/>
        </w:rPr>
        <w:t xml:space="preserve">; </w:t>
      </w:r>
      <w:r w:rsidR="00510716">
        <w:rPr>
          <w:rFonts w:ascii="Perpetua" w:hAnsi="Perpetua" w:cstheme="minorHAnsi"/>
        </w:rPr>
        <w:t>the main</w:t>
      </w:r>
      <w:r w:rsidR="0016372F">
        <w:rPr>
          <w:rFonts w:ascii="Perpetua" w:hAnsi="Perpetua" w:cstheme="minorHAnsi"/>
        </w:rPr>
        <w:t xml:space="preserve"> countries of IRO resettlement</w:t>
      </w:r>
      <w:r w:rsidR="00510716">
        <w:rPr>
          <w:rFonts w:ascii="Perpetua" w:hAnsi="Perpetua" w:cstheme="minorHAnsi"/>
        </w:rPr>
        <w:t xml:space="preserve"> -</w:t>
      </w:r>
      <w:r w:rsidR="0016372F">
        <w:rPr>
          <w:rFonts w:ascii="Perpetua" w:hAnsi="Perpetua" w:cstheme="minorHAnsi"/>
        </w:rPr>
        <w:t xml:space="preserve"> the United State</w:t>
      </w:r>
      <w:r w:rsidR="00510716">
        <w:rPr>
          <w:rFonts w:ascii="Perpetua" w:hAnsi="Perpetua" w:cstheme="minorHAnsi"/>
        </w:rPr>
        <w:t xml:space="preserve">s, Australia, </w:t>
      </w:r>
      <w:proofErr w:type="gramStart"/>
      <w:r w:rsidR="00510716">
        <w:rPr>
          <w:rFonts w:ascii="Perpetua" w:hAnsi="Perpetua" w:cstheme="minorHAnsi"/>
        </w:rPr>
        <w:t>Canada</w:t>
      </w:r>
      <w:proofErr w:type="gramEnd"/>
      <w:r w:rsidR="00510716">
        <w:rPr>
          <w:rFonts w:ascii="Perpetua" w:hAnsi="Perpetua" w:cstheme="minorHAnsi"/>
        </w:rPr>
        <w:t xml:space="preserve"> and the United Kingdom - all</w:t>
      </w:r>
      <w:r w:rsidR="00FC1652">
        <w:rPr>
          <w:rFonts w:ascii="Perpetua" w:hAnsi="Perpetua" w:cstheme="minorHAnsi"/>
        </w:rPr>
        <w:t xml:space="preserve"> instituted </w:t>
      </w:r>
      <w:r w:rsidR="00634F94">
        <w:rPr>
          <w:rFonts w:ascii="Perpetua" w:hAnsi="Perpetua" w:cstheme="minorHAnsi"/>
        </w:rPr>
        <w:t xml:space="preserve">judicial processes in order to be able to </w:t>
      </w:r>
      <w:r w:rsidR="008D496F">
        <w:rPr>
          <w:rFonts w:ascii="Perpetua" w:hAnsi="Perpetua" w:cstheme="minorHAnsi"/>
        </w:rPr>
        <w:t>either denaturalise and deport, or criminally charge</w:t>
      </w:r>
      <w:r w:rsidR="007072BA">
        <w:rPr>
          <w:rFonts w:ascii="Perpetua" w:hAnsi="Perpetua" w:cstheme="minorHAnsi"/>
        </w:rPr>
        <w:t xml:space="preserve"> domestically</w:t>
      </w:r>
      <w:r w:rsidR="008D496F">
        <w:rPr>
          <w:rFonts w:ascii="Perpetua" w:hAnsi="Perpetua" w:cstheme="minorHAnsi"/>
        </w:rPr>
        <w:t xml:space="preserve">, alleged </w:t>
      </w:r>
      <w:r w:rsidR="00182BD0">
        <w:rPr>
          <w:rFonts w:ascii="Perpetua" w:hAnsi="Perpetua" w:cstheme="minorHAnsi"/>
        </w:rPr>
        <w:t>perpetrators of the Holocaust</w:t>
      </w:r>
      <w:r w:rsidR="008D496F">
        <w:rPr>
          <w:rFonts w:ascii="Perpetua" w:hAnsi="Perpetua" w:cstheme="minorHAnsi"/>
        </w:rPr>
        <w:t>.</w:t>
      </w:r>
      <w:r w:rsidR="003D486E">
        <w:rPr>
          <w:rStyle w:val="EndnoteReference"/>
          <w:rFonts w:ascii="Perpetua" w:hAnsi="Perpetua" w:cstheme="minorHAnsi"/>
        </w:rPr>
        <w:endnoteReference w:id="2"/>
      </w:r>
      <w:r w:rsidR="00FF1623">
        <w:rPr>
          <w:rFonts w:ascii="Perpetua" w:hAnsi="Perpetua" w:cstheme="minorHAnsi"/>
        </w:rPr>
        <w:t xml:space="preserve"> </w:t>
      </w:r>
      <w:r w:rsidR="0004510D">
        <w:rPr>
          <w:rFonts w:ascii="Perpetua" w:hAnsi="Perpetua" w:cstheme="minorHAnsi"/>
        </w:rPr>
        <w:t xml:space="preserve">In Australia, this late burst of </w:t>
      </w:r>
      <w:r w:rsidR="008B62CF">
        <w:rPr>
          <w:rFonts w:ascii="Perpetua" w:hAnsi="Perpetua" w:cstheme="minorHAnsi"/>
        </w:rPr>
        <w:t xml:space="preserve">official </w:t>
      </w:r>
      <w:r w:rsidR="0004510D">
        <w:rPr>
          <w:rFonts w:ascii="Perpetua" w:hAnsi="Perpetua" w:cstheme="minorHAnsi"/>
        </w:rPr>
        <w:t xml:space="preserve">activity </w:t>
      </w:r>
      <w:r w:rsidR="00880CC1">
        <w:rPr>
          <w:rFonts w:ascii="Perpetua" w:hAnsi="Perpetua" w:cstheme="minorHAnsi"/>
        </w:rPr>
        <w:t xml:space="preserve">resulted in </w:t>
      </w:r>
      <w:r w:rsidR="00250968">
        <w:rPr>
          <w:rFonts w:ascii="Perpetua" w:hAnsi="Perpetua" w:cstheme="minorHAnsi"/>
        </w:rPr>
        <w:t>over 700</w:t>
      </w:r>
      <w:r w:rsidR="00813CCD">
        <w:rPr>
          <w:rFonts w:ascii="Perpetua" w:hAnsi="Perpetua" w:cstheme="minorHAnsi"/>
        </w:rPr>
        <w:t xml:space="preserve"> investigations, </w:t>
      </w:r>
      <w:r w:rsidR="00C334BC">
        <w:rPr>
          <w:rFonts w:ascii="Perpetua" w:hAnsi="Perpetua" w:cstheme="minorHAnsi"/>
        </w:rPr>
        <w:t xml:space="preserve">with three trials and no convictions. </w:t>
      </w:r>
    </w:p>
    <w:p w14:paraId="102AD75A" w14:textId="77777777" w:rsidR="00D30B11" w:rsidRDefault="00D30B11" w:rsidP="003D1A52">
      <w:pPr>
        <w:rPr>
          <w:rFonts w:ascii="Perpetua" w:hAnsi="Perpetua" w:cstheme="minorHAnsi"/>
        </w:rPr>
      </w:pPr>
    </w:p>
    <w:p w14:paraId="2D9F7E1C" w14:textId="74052089" w:rsidR="007D6913" w:rsidRDefault="00A14981" w:rsidP="003D1A52">
      <w:pPr>
        <w:rPr>
          <w:rFonts w:ascii="Perpetua" w:hAnsi="Perpetua" w:cstheme="minorHAnsi"/>
        </w:rPr>
      </w:pPr>
      <w:r>
        <w:rPr>
          <w:rFonts w:ascii="Perpetua" w:hAnsi="Perpetua" w:cstheme="minorHAnsi"/>
        </w:rPr>
        <w:t xml:space="preserve">Marjan </w:t>
      </w:r>
      <w:proofErr w:type="spellStart"/>
      <w:r>
        <w:rPr>
          <w:rFonts w:ascii="Perpetua" w:hAnsi="Perpetua" w:cstheme="minorHAnsi"/>
        </w:rPr>
        <w:t>Jurjevi</w:t>
      </w:r>
      <w:r w:rsidR="00F07B2B">
        <w:rPr>
          <w:rFonts w:ascii="Cambria" w:hAnsi="Cambria" w:cstheme="minorHAnsi"/>
        </w:rPr>
        <w:t>ć</w:t>
      </w:r>
      <w:proofErr w:type="spellEnd"/>
      <w:r>
        <w:rPr>
          <w:rFonts w:ascii="Perpetua" w:hAnsi="Perpetua" w:cstheme="minorHAnsi"/>
        </w:rPr>
        <w:t xml:space="preserve"> began the publicity onslaught in Australia. </w:t>
      </w:r>
      <w:r w:rsidR="007D6913">
        <w:rPr>
          <w:rFonts w:ascii="Perpetua" w:hAnsi="Perpetua" w:cstheme="minorHAnsi"/>
        </w:rPr>
        <w:t xml:space="preserve">Not content with exposing the Croatian </w:t>
      </w:r>
      <w:proofErr w:type="spellStart"/>
      <w:r w:rsidR="007D6913">
        <w:rPr>
          <w:rFonts w:ascii="Perpetua" w:hAnsi="Perpetua" w:cstheme="minorHAnsi"/>
        </w:rPr>
        <w:t>Ustas</w:t>
      </w:r>
      <w:r w:rsidR="00DC6EEF">
        <w:rPr>
          <w:rFonts w:ascii="Perpetua" w:hAnsi="Perpetua" w:cstheme="minorHAnsi"/>
        </w:rPr>
        <w:t>ha</w:t>
      </w:r>
      <w:proofErr w:type="spellEnd"/>
      <w:r w:rsidR="007D6913">
        <w:rPr>
          <w:rFonts w:ascii="Perpetua" w:hAnsi="Perpetua" w:cstheme="minorHAnsi"/>
        </w:rPr>
        <w:t xml:space="preserve">, in 1964 </w:t>
      </w:r>
      <w:r>
        <w:rPr>
          <w:rFonts w:ascii="Perpetua" w:hAnsi="Perpetua" w:cstheme="minorHAnsi"/>
        </w:rPr>
        <w:t>he</w:t>
      </w:r>
      <w:r w:rsidR="007D6913">
        <w:rPr>
          <w:rFonts w:ascii="Perpetua" w:hAnsi="Perpetua" w:cstheme="minorHAnsi"/>
        </w:rPr>
        <w:t xml:space="preserve"> printed and distributed a recent Latvian Soviet Socialist Republic publication: ‘War Criminals in Australia – </w:t>
      </w:r>
      <w:proofErr w:type="spellStart"/>
      <w:r w:rsidR="007D6913">
        <w:rPr>
          <w:rFonts w:ascii="Perpetua" w:hAnsi="Perpetua" w:cstheme="minorHAnsi"/>
        </w:rPr>
        <w:t>Daugavas</w:t>
      </w:r>
      <w:proofErr w:type="spellEnd"/>
      <w:r w:rsidR="007D6913">
        <w:rPr>
          <w:rFonts w:ascii="Perpetua" w:hAnsi="Perpetua" w:cstheme="minorHAnsi"/>
        </w:rPr>
        <w:t xml:space="preserve"> </w:t>
      </w:r>
      <w:proofErr w:type="spellStart"/>
      <w:r w:rsidR="007D6913">
        <w:rPr>
          <w:rFonts w:ascii="Perpetua" w:hAnsi="Perpetua" w:cstheme="minorHAnsi"/>
        </w:rPr>
        <w:t>Vanagi</w:t>
      </w:r>
      <w:proofErr w:type="spellEnd"/>
      <w:r w:rsidR="007D6913">
        <w:rPr>
          <w:rFonts w:ascii="Perpetua" w:hAnsi="Perpetua" w:cstheme="minorHAnsi"/>
        </w:rPr>
        <w:t>, Who Are They?’</w:t>
      </w:r>
      <w:r w:rsidR="007D6913">
        <w:rPr>
          <w:rStyle w:val="EndnoteReference"/>
          <w:rFonts w:ascii="Perpetua" w:hAnsi="Perpetua" w:cstheme="minorHAnsi"/>
        </w:rPr>
        <w:endnoteReference w:id="3"/>
      </w:r>
      <w:r w:rsidR="007D6913">
        <w:rPr>
          <w:rFonts w:ascii="Perpetua" w:hAnsi="Perpetua" w:cstheme="minorHAnsi"/>
        </w:rPr>
        <w:t xml:space="preserve"> This named various now-residents of Australia as former perpetrators: </w:t>
      </w:r>
      <w:proofErr w:type="spellStart"/>
      <w:r w:rsidR="00474715">
        <w:rPr>
          <w:rFonts w:ascii="Perpetua" w:hAnsi="Perpetua" w:cstheme="minorHAnsi"/>
        </w:rPr>
        <w:t>Arv</w:t>
      </w:r>
      <w:r w:rsidR="00DB1833">
        <w:rPr>
          <w:rFonts w:ascii="Cambria" w:hAnsi="Cambria" w:cstheme="minorHAnsi"/>
        </w:rPr>
        <w:t>ī</w:t>
      </w:r>
      <w:r w:rsidR="00474715">
        <w:rPr>
          <w:rFonts w:ascii="Perpetua" w:hAnsi="Perpetua" w:cstheme="minorHAnsi"/>
        </w:rPr>
        <w:t>ds</w:t>
      </w:r>
      <w:proofErr w:type="spellEnd"/>
      <w:r w:rsidR="00474715">
        <w:rPr>
          <w:rFonts w:ascii="Perpetua" w:hAnsi="Perpetua" w:cstheme="minorHAnsi"/>
        </w:rPr>
        <w:t xml:space="preserve"> </w:t>
      </w:r>
      <w:proofErr w:type="spellStart"/>
      <w:r w:rsidR="00474715">
        <w:rPr>
          <w:rFonts w:ascii="Perpetua" w:hAnsi="Perpetua" w:cstheme="minorHAnsi"/>
        </w:rPr>
        <w:t>Kr</w:t>
      </w:r>
      <w:r w:rsidR="00DB1833">
        <w:rPr>
          <w:rFonts w:ascii="Cambria" w:hAnsi="Cambria" w:cstheme="minorHAnsi"/>
        </w:rPr>
        <w:t>ī</w:t>
      </w:r>
      <w:r w:rsidR="00474715">
        <w:rPr>
          <w:rFonts w:ascii="Perpetua" w:hAnsi="Perpetua" w:cstheme="minorHAnsi"/>
        </w:rPr>
        <w:t>pens</w:t>
      </w:r>
      <w:proofErr w:type="spellEnd"/>
      <w:r w:rsidR="00474715">
        <w:rPr>
          <w:rFonts w:ascii="Perpetua" w:hAnsi="Perpetua" w:cstheme="minorHAnsi"/>
        </w:rPr>
        <w:t xml:space="preserve">, an assistant to General </w:t>
      </w:r>
      <w:proofErr w:type="spellStart"/>
      <w:r w:rsidR="00474715">
        <w:rPr>
          <w:rFonts w:ascii="Perpetua" w:hAnsi="Perpetua" w:cstheme="minorHAnsi"/>
        </w:rPr>
        <w:t>Oskars</w:t>
      </w:r>
      <w:proofErr w:type="spellEnd"/>
      <w:r w:rsidR="00474715">
        <w:rPr>
          <w:rFonts w:ascii="Perpetua" w:hAnsi="Perpetua" w:cstheme="minorHAnsi"/>
        </w:rPr>
        <w:t xml:space="preserve"> </w:t>
      </w:r>
      <w:proofErr w:type="spellStart"/>
      <w:r w:rsidR="00474715">
        <w:rPr>
          <w:rFonts w:ascii="Perpetua" w:hAnsi="Perpetua" w:cstheme="minorHAnsi"/>
        </w:rPr>
        <w:t>Dankers</w:t>
      </w:r>
      <w:proofErr w:type="spellEnd"/>
      <w:r w:rsidR="00474715">
        <w:rPr>
          <w:rFonts w:ascii="Perpetua" w:hAnsi="Perpetua" w:cstheme="minorHAnsi"/>
        </w:rPr>
        <w:t xml:space="preserve">, General-Director of Latvia during the German occupation, who had ‘solved’ the Jewish problem in </w:t>
      </w:r>
      <w:proofErr w:type="spellStart"/>
      <w:r w:rsidR="00474715">
        <w:rPr>
          <w:rFonts w:ascii="Perpetua" w:hAnsi="Perpetua" w:cstheme="minorHAnsi"/>
        </w:rPr>
        <w:t>Smiltene</w:t>
      </w:r>
      <w:proofErr w:type="spellEnd"/>
      <w:r w:rsidR="00474715">
        <w:rPr>
          <w:rFonts w:ascii="Perpetua" w:hAnsi="Perpetua" w:cstheme="minorHAnsi"/>
        </w:rPr>
        <w:t>, Latvia</w:t>
      </w:r>
      <w:r w:rsidR="00F24D8D">
        <w:rPr>
          <w:rFonts w:ascii="Perpetua" w:hAnsi="Perpetua" w:cstheme="minorHAnsi"/>
        </w:rPr>
        <w:t xml:space="preserve">; </w:t>
      </w:r>
      <w:r w:rsidR="007D6913">
        <w:rPr>
          <w:rFonts w:ascii="Perpetua" w:hAnsi="Perpetua" w:cstheme="minorHAnsi"/>
        </w:rPr>
        <w:t xml:space="preserve">Arnolds </w:t>
      </w:r>
      <w:proofErr w:type="spellStart"/>
      <w:r w:rsidR="007D6913">
        <w:rPr>
          <w:rFonts w:ascii="Perpetua" w:hAnsi="Perpetua" w:cstheme="minorHAnsi"/>
        </w:rPr>
        <w:t>Bagun-B</w:t>
      </w:r>
      <w:r w:rsidR="00924B35">
        <w:rPr>
          <w:rFonts w:ascii="Cambria" w:hAnsi="Cambria" w:cstheme="minorHAnsi"/>
        </w:rPr>
        <w:t>ē</w:t>
      </w:r>
      <w:r w:rsidR="007D6913">
        <w:rPr>
          <w:rFonts w:ascii="Perpetua" w:hAnsi="Perpetua" w:cstheme="minorHAnsi"/>
        </w:rPr>
        <w:t>rzin</w:t>
      </w:r>
      <w:r w:rsidR="00924B35">
        <w:rPr>
          <w:rFonts w:ascii="Perpetua" w:hAnsi="Perpetua" w:cstheme="minorHAnsi"/>
        </w:rPr>
        <w:t>š</w:t>
      </w:r>
      <w:proofErr w:type="spellEnd"/>
      <w:r w:rsidR="007D6913">
        <w:rPr>
          <w:rFonts w:ascii="Perpetua" w:hAnsi="Perpetua" w:cstheme="minorHAnsi"/>
        </w:rPr>
        <w:t xml:space="preserve">, a member of the Latvian Police Battalion who had taken part in massacres in Byelorussia; </w:t>
      </w:r>
      <w:proofErr w:type="spellStart"/>
      <w:r w:rsidR="007D6913">
        <w:rPr>
          <w:rFonts w:ascii="Perpetua" w:hAnsi="Perpetua" w:cstheme="minorHAnsi"/>
        </w:rPr>
        <w:t>K</w:t>
      </w:r>
      <w:r w:rsidR="008D756B">
        <w:rPr>
          <w:rFonts w:ascii="Cambria" w:hAnsi="Cambria" w:cstheme="minorHAnsi"/>
        </w:rPr>
        <w:t>ā</w:t>
      </w:r>
      <w:r w:rsidR="007D6913">
        <w:rPr>
          <w:rFonts w:ascii="Perpetua" w:hAnsi="Perpetua" w:cstheme="minorHAnsi"/>
        </w:rPr>
        <w:t>rlis</w:t>
      </w:r>
      <w:proofErr w:type="spellEnd"/>
      <w:r w:rsidR="007D6913">
        <w:rPr>
          <w:rFonts w:ascii="Perpetua" w:hAnsi="Perpetua" w:cstheme="minorHAnsi"/>
        </w:rPr>
        <w:t xml:space="preserve"> </w:t>
      </w:r>
      <w:proofErr w:type="spellStart"/>
      <w:r w:rsidR="007D6913">
        <w:rPr>
          <w:rFonts w:ascii="Perpetua" w:hAnsi="Perpetua" w:cstheme="minorHAnsi"/>
        </w:rPr>
        <w:t>Ozols</w:t>
      </w:r>
      <w:proofErr w:type="spellEnd"/>
      <w:r w:rsidR="007D6913">
        <w:rPr>
          <w:rFonts w:ascii="Perpetua" w:hAnsi="Perpetua" w:cstheme="minorHAnsi"/>
        </w:rPr>
        <w:t xml:space="preserve">, a participant in the destruction of Jewish ghettos in Riga and in Byelorussia; and </w:t>
      </w:r>
      <w:proofErr w:type="spellStart"/>
      <w:r w:rsidR="007D6913">
        <w:rPr>
          <w:rFonts w:ascii="Perpetua" w:hAnsi="Perpetua" w:cstheme="minorHAnsi"/>
        </w:rPr>
        <w:t>J</w:t>
      </w:r>
      <w:r w:rsidR="008D756B">
        <w:rPr>
          <w:rFonts w:ascii="Cambria" w:hAnsi="Cambria" w:cstheme="minorHAnsi"/>
        </w:rPr>
        <w:t>ā</w:t>
      </w:r>
      <w:r w:rsidR="007D6913">
        <w:rPr>
          <w:rFonts w:ascii="Perpetua" w:hAnsi="Perpetua" w:cstheme="minorHAnsi"/>
        </w:rPr>
        <w:t>nis</w:t>
      </w:r>
      <w:proofErr w:type="spellEnd"/>
      <w:r w:rsidR="007D6913">
        <w:rPr>
          <w:rFonts w:ascii="Perpetua" w:hAnsi="Perpetua" w:cstheme="minorHAnsi"/>
        </w:rPr>
        <w:t xml:space="preserve"> </w:t>
      </w:r>
      <w:proofErr w:type="spellStart"/>
      <w:r w:rsidR="007D6913">
        <w:rPr>
          <w:rFonts w:ascii="Perpetua" w:hAnsi="Perpetua" w:cstheme="minorHAnsi"/>
        </w:rPr>
        <w:t>Labuts</w:t>
      </w:r>
      <w:proofErr w:type="spellEnd"/>
      <w:r w:rsidR="007D6913">
        <w:rPr>
          <w:rFonts w:ascii="Perpetua" w:hAnsi="Perpetua" w:cstheme="minorHAnsi"/>
        </w:rPr>
        <w:t xml:space="preserve">, </w:t>
      </w:r>
      <w:proofErr w:type="spellStart"/>
      <w:r w:rsidR="007D6913">
        <w:rPr>
          <w:rFonts w:ascii="Perpetua" w:hAnsi="Perpetua" w:cstheme="minorHAnsi"/>
        </w:rPr>
        <w:t>J</w:t>
      </w:r>
      <w:r w:rsidR="008D756B">
        <w:rPr>
          <w:rFonts w:ascii="Cambria" w:hAnsi="Cambria" w:cstheme="minorHAnsi"/>
        </w:rPr>
        <w:t>ā</w:t>
      </w:r>
      <w:r w:rsidR="007D6913">
        <w:rPr>
          <w:rFonts w:ascii="Perpetua" w:hAnsi="Perpetua" w:cstheme="minorHAnsi"/>
        </w:rPr>
        <w:t>nis</w:t>
      </w:r>
      <w:proofErr w:type="spellEnd"/>
      <w:r w:rsidR="007D6913">
        <w:rPr>
          <w:rFonts w:ascii="Perpetua" w:hAnsi="Perpetua" w:cstheme="minorHAnsi"/>
        </w:rPr>
        <w:t xml:space="preserve"> </w:t>
      </w:r>
      <w:proofErr w:type="spellStart"/>
      <w:r w:rsidR="007D6913">
        <w:rPr>
          <w:rFonts w:ascii="Perpetua" w:hAnsi="Perpetua" w:cstheme="minorHAnsi"/>
        </w:rPr>
        <w:t>Cerulis</w:t>
      </w:r>
      <w:proofErr w:type="spellEnd"/>
      <w:r w:rsidR="007D6913">
        <w:rPr>
          <w:rFonts w:ascii="Perpetua" w:hAnsi="Perpetua" w:cstheme="minorHAnsi"/>
        </w:rPr>
        <w:t xml:space="preserve">, </w:t>
      </w:r>
      <w:proofErr w:type="spellStart"/>
      <w:r w:rsidR="007D6913">
        <w:rPr>
          <w:rFonts w:ascii="Perpetua" w:hAnsi="Perpetua" w:cstheme="minorHAnsi"/>
        </w:rPr>
        <w:t>Vilis</w:t>
      </w:r>
      <w:proofErr w:type="spellEnd"/>
      <w:r w:rsidR="007D6913">
        <w:rPr>
          <w:rFonts w:ascii="Perpetua" w:hAnsi="Perpetua" w:cstheme="minorHAnsi"/>
        </w:rPr>
        <w:t xml:space="preserve"> </w:t>
      </w:r>
      <w:proofErr w:type="spellStart"/>
      <w:r w:rsidR="007D6913">
        <w:rPr>
          <w:rFonts w:ascii="Perpetua" w:hAnsi="Perpetua" w:cstheme="minorHAnsi"/>
        </w:rPr>
        <w:t>Runka</w:t>
      </w:r>
      <w:proofErr w:type="spellEnd"/>
      <w:r w:rsidR="007D6913">
        <w:rPr>
          <w:rFonts w:ascii="Perpetua" w:hAnsi="Perpetua" w:cstheme="minorHAnsi"/>
        </w:rPr>
        <w:t xml:space="preserve"> and Edgars </w:t>
      </w:r>
      <w:proofErr w:type="spellStart"/>
      <w:r w:rsidR="007D6913">
        <w:rPr>
          <w:rFonts w:ascii="Perpetua" w:hAnsi="Perpetua" w:cstheme="minorHAnsi"/>
        </w:rPr>
        <w:t>Rungainis</w:t>
      </w:r>
      <w:proofErr w:type="spellEnd"/>
      <w:r w:rsidR="007D6913">
        <w:rPr>
          <w:rFonts w:ascii="Perpetua" w:hAnsi="Perpetua" w:cstheme="minorHAnsi"/>
        </w:rPr>
        <w:t>, all members of the Latvian Security Police.</w:t>
      </w:r>
      <w:r w:rsidR="007D6913">
        <w:rPr>
          <w:rStyle w:val="EndnoteReference"/>
          <w:rFonts w:ascii="Perpetua" w:hAnsi="Perpetua" w:cstheme="minorHAnsi"/>
        </w:rPr>
        <w:endnoteReference w:id="4"/>
      </w:r>
      <w:r w:rsidR="007D6913">
        <w:rPr>
          <w:rFonts w:ascii="Perpetua" w:hAnsi="Perpetua" w:cstheme="minorHAnsi"/>
        </w:rPr>
        <w:t xml:space="preserve"> </w:t>
      </w:r>
    </w:p>
    <w:p w14:paraId="299B800D" w14:textId="4D8C3D47" w:rsidR="007D6913" w:rsidRDefault="007D6913" w:rsidP="003D1A52">
      <w:pPr>
        <w:rPr>
          <w:rFonts w:ascii="Perpetua" w:hAnsi="Perpetua" w:cstheme="minorHAnsi"/>
        </w:rPr>
      </w:pPr>
    </w:p>
    <w:p w14:paraId="18179C5F" w14:textId="510295D0" w:rsidR="007D6913" w:rsidRPr="00176B55" w:rsidRDefault="007D6913" w:rsidP="003D1A52">
      <w:pPr>
        <w:rPr>
          <w:rFonts w:ascii="Perpetua" w:hAnsi="Perpetua"/>
          <w:bCs/>
        </w:rPr>
      </w:pPr>
      <w:r>
        <w:rPr>
          <w:rFonts w:ascii="Perpetua" w:hAnsi="Perpetua" w:cstheme="minorHAnsi"/>
        </w:rPr>
        <w:t xml:space="preserve">A laudatory biography of </w:t>
      </w:r>
      <w:proofErr w:type="spellStart"/>
      <w:r>
        <w:rPr>
          <w:rFonts w:ascii="Perpetua" w:hAnsi="Perpetua" w:cstheme="minorHAnsi"/>
        </w:rPr>
        <w:t>Arv</w:t>
      </w:r>
      <w:r w:rsidR="00C34339">
        <w:rPr>
          <w:rFonts w:ascii="Cambria" w:hAnsi="Cambria" w:cstheme="minorHAnsi"/>
        </w:rPr>
        <w:t>ī</w:t>
      </w:r>
      <w:r>
        <w:rPr>
          <w:rFonts w:ascii="Perpetua" w:hAnsi="Perpetua" w:cstheme="minorHAnsi"/>
        </w:rPr>
        <w:t>ds</w:t>
      </w:r>
      <w:proofErr w:type="spellEnd"/>
      <w:r>
        <w:rPr>
          <w:rFonts w:ascii="Perpetua" w:hAnsi="Perpetua" w:cstheme="minorHAnsi"/>
        </w:rPr>
        <w:t xml:space="preserve"> </w:t>
      </w:r>
      <w:proofErr w:type="spellStart"/>
      <w:r>
        <w:rPr>
          <w:rFonts w:ascii="Perpetua" w:hAnsi="Perpetua" w:cstheme="minorHAnsi"/>
        </w:rPr>
        <w:t>Kr</w:t>
      </w:r>
      <w:r w:rsidR="00C34339">
        <w:rPr>
          <w:rFonts w:ascii="Cambria" w:hAnsi="Cambria" w:cstheme="minorHAnsi"/>
        </w:rPr>
        <w:t>ī</w:t>
      </w:r>
      <w:r>
        <w:rPr>
          <w:rFonts w:ascii="Perpetua" w:hAnsi="Perpetua" w:cstheme="minorHAnsi"/>
        </w:rPr>
        <w:t>pens</w:t>
      </w:r>
      <w:proofErr w:type="spellEnd"/>
      <w:r>
        <w:rPr>
          <w:rFonts w:ascii="Perpetua" w:hAnsi="Perpetua" w:cstheme="minorHAnsi"/>
        </w:rPr>
        <w:t xml:space="preserve"> published in </w:t>
      </w:r>
      <w:proofErr w:type="spellStart"/>
      <w:r>
        <w:rPr>
          <w:rFonts w:ascii="Perpetua" w:hAnsi="Perpetua" w:cstheme="minorHAnsi"/>
          <w:i/>
          <w:iCs/>
        </w:rPr>
        <w:t>Australijas</w:t>
      </w:r>
      <w:proofErr w:type="spellEnd"/>
      <w:r>
        <w:rPr>
          <w:rFonts w:ascii="Perpetua" w:hAnsi="Perpetua" w:cstheme="minorHAnsi"/>
          <w:i/>
          <w:iCs/>
        </w:rPr>
        <w:t xml:space="preserve"> </w:t>
      </w:r>
      <w:proofErr w:type="spellStart"/>
      <w:r>
        <w:rPr>
          <w:rFonts w:ascii="Perpetua" w:hAnsi="Perpetua" w:cstheme="minorHAnsi"/>
          <w:i/>
          <w:iCs/>
        </w:rPr>
        <w:t>Latvietis</w:t>
      </w:r>
      <w:proofErr w:type="spellEnd"/>
      <w:r>
        <w:rPr>
          <w:rFonts w:ascii="Perpetua" w:hAnsi="Perpetua" w:cstheme="minorHAnsi"/>
        </w:rPr>
        <w:t xml:space="preserve"> a year earlier seemed to confirm allegations against him. It described </w:t>
      </w:r>
      <w:proofErr w:type="spellStart"/>
      <w:r>
        <w:rPr>
          <w:rFonts w:ascii="Perpetua" w:hAnsi="Perpetua" w:cstheme="minorHAnsi"/>
        </w:rPr>
        <w:t>Kr</w:t>
      </w:r>
      <w:r w:rsidR="00C34339">
        <w:rPr>
          <w:rFonts w:ascii="Cambria" w:hAnsi="Cambria" w:cstheme="minorHAnsi"/>
        </w:rPr>
        <w:t>ī</w:t>
      </w:r>
      <w:r>
        <w:rPr>
          <w:rFonts w:ascii="Perpetua" w:hAnsi="Perpetua" w:cstheme="minorHAnsi"/>
        </w:rPr>
        <w:t>pens</w:t>
      </w:r>
      <w:proofErr w:type="spellEnd"/>
      <w:r>
        <w:rPr>
          <w:rFonts w:ascii="Perpetua" w:hAnsi="Perpetua" w:cstheme="minorHAnsi"/>
        </w:rPr>
        <w:t xml:space="preserve"> as the organiser of a group of 50 men calling themselves the ‘Green Partisans’, who in 1941 ‘cut off the only road out of Riga, stopping Soviet citizens and Jews from escaping’ the Germans. When the Latvian Legion was formed, he took command of the 15</w:t>
      </w:r>
      <w:r w:rsidRPr="006B337B">
        <w:rPr>
          <w:rFonts w:ascii="Perpetua" w:hAnsi="Perpetua" w:cstheme="minorHAnsi"/>
          <w:vertAlign w:val="superscript"/>
        </w:rPr>
        <w:t>th</w:t>
      </w:r>
      <w:r>
        <w:rPr>
          <w:rFonts w:ascii="Perpetua" w:hAnsi="Perpetua" w:cstheme="minorHAnsi"/>
        </w:rPr>
        <w:t xml:space="preserve"> Waffen SS Division, 32</w:t>
      </w:r>
      <w:r w:rsidRPr="00505377">
        <w:rPr>
          <w:rFonts w:ascii="Perpetua" w:hAnsi="Perpetua" w:cstheme="minorHAnsi"/>
          <w:vertAlign w:val="superscript"/>
        </w:rPr>
        <w:t>nd</w:t>
      </w:r>
      <w:r>
        <w:rPr>
          <w:rFonts w:ascii="Perpetua" w:hAnsi="Perpetua" w:cstheme="minorHAnsi"/>
        </w:rPr>
        <w:t xml:space="preserve"> Infantry Group, serving in the east. To evade repatriation in the immediate post-war period, </w:t>
      </w:r>
      <w:proofErr w:type="spellStart"/>
      <w:r>
        <w:rPr>
          <w:rFonts w:ascii="Perpetua" w:hAnsi="Perpetua" w:cstheme="minorHAnsi"/>
        </w:rPr>
        <w:t>Kr</w:t>
      </w:r>
      <w:r w:rsidR="00C34339">
        <w:rPr>
          <w:rFonts w:ascii="Cambria" w:hAnsi="Cambria" w:cstheme="minorHAnsi"/>
        </w:rPr>
        <w:t>ī</w:t>
      </w:r>
      <w:r>
        <w:rPr>
          <w:rFonts w:ascii="Perpetua" w:hAnsi="Perpetua" w:cstheme="minorHAnsi"/>
        </w:rPr>
        <w:t>pens</w:t>
      </w:r>
      <w:proofErr w:type="spellEnd"/>
      <w:r>
        <w:rPr>
          <w:rFonts w:ascii="Perpetua" w:hAnsi="Perpetua" w:cstheme="minorHAnsi"/>
        </w:rPr>
        <w:t xml:space="preserve"> attempted suicide, which saved him from being handed over by the British.</w:t>
      </w:r>
      <w:r>
        <w:rPr>
          <w:rStyle w:val="EndnoteReference"/>
          <w:rFonts w:ascii="Perpetua" w:hAnsi="Perpetua" w:cstheme="minorHAnsi"/>
        </w:rPr>
        <w:endnoteReference w:id="5"/>
      </w:r>
    </w:p>
    <w:p w14:paraId="0FDECEB5" w14:textId="71ACAE66" w:rsidR="007D6913" w:rsidRDefault="007D6913" w:rsidP="003D1A52">
      <w:pPr>
        <w:rPr>
          <w:rFonts w:ascii="Perpetua" w:hAnsi="Perpetua" w:cstheme="minorHAnsi"/>
        </w:rPr>
      </w:pPr>
    </w:p>
    <w:p w14:paraId="38CAAA5D" w14:textId="3FCAA427" w:rsidR="007D6913" w:rsidRDefault="007D6913" w:rsidP="003D1A52">
      <w:pPr>
        <w:rPr>
          <w:rFonts w:ascii="Perpetua" w:hAnsi="Perpetua" w:cstheme="minorHAnsi"/>
        </w:rPr>
      </w:pPr>
      <w:r>
        <w:rPr>
          <w:rFonts w:ascii="Perpetua" w:hAnsi="Perpetua" w:cstheme="minorHAnsi"/>
        </w:rPr>
        <w:t>This biography</w:t>
      </w:r>
      <w:r w:rsidR="00F24D8D">
        <w:rPr>
          <w:rFonts w:ascii="Perpetua" w:hAnsi="Perpetua" w:cstheme="minorHAnsi"/>
        </w:rPr>
        <w:t xml:space="preserve"> of </w:t>
      </w:r>
      <w:proofErr w:type="spellStart"/>
      <w:r w:rsidR="00F24D8D">
        <w:rPr>
          <w:rFonts w:ascii="Perpetua" w:hAnsi="Perpetua" w:cstheme="minorHAnsi"/>
        </w:rPr>
        <w:t>Kr</w:t>
      </w:r>
      <w:r w:rsidR="00C34339">
        <w:rPr>
          <w:rFonts w:ascii="Cambria" w:hAnsi="Cambria" w:cstheme="minorHAnsi"/>
        </w:rPr>
        <w:t>ī</w:t>
      </w:r>
      <w:r w:rsidR="00F24D8D">
        <w:rPr>
          <w:rFonts w:ascii="Perpetua" w:hAnsi="Perpetua" w:cstheme="minorHAnsi"/>
        </w:rPr>
        <w:t>pens</w:t>
      </w:r>
      <w:proofErr w:type="spellEnd"/>
      <w:r w:rsidR="00F24D8D">
        <w:rPr>
          <w:rFonts w:ascii="Perpetua" w:hAnsi="Perpetua" w:cstheme="minorHAnsi"/>
        </w:rPr>
        <w:t>,</w:t>
      </w:r>
      <w:r>
        <w:rPr>
          <w:rFonts w:ascii="Perpetua" w:hAnsi="Perpetua" w:cstheme="minorHAnsi"/>
        </w:rPr>
        <w:t xml:space="preserve"> published in Latvian, was, however, unread by Australian authorities, who judged that ‘whilst it is possible that there may be some degree of truth in the allegations, the “unmasking” or “exposure” of these persons is probably a means of persecuting them for their anti-communist activities in this country’. </w:t>
      </w:r>
      <w:proofErr w:type="spellStart"/>
      <w:r>
        <w:rPr>
          <w:rFonts w:ascii="Perpetua" w:hAnsi="Perpetua" w:cstheme="minorHAnsi"/>
        </w:rPr>
        <w:t>Bagun-B</w:t>
      </w:r>
      <w:r w:rsidR="00C34339">
        <w:rPr>
          <w:rFonts w:ascii="Cambria" w:hAnsi="Cambria" w:cstheme="minorHAnsi"/>
        </w:rPr>
        <w:t>ē</w:t>
      </w:r>
      <w:r>
        <w:rPr>
          <w:rFonts w:ascii="Perpetua" w:hAnsi="Perpetua" w:cstheme="minorHAnsi"/>
        </w:rPr>
        <w:t>rzin</w:t>
      </w:r>
      <w:r w:rsidR="00C34339">
        <w:rPr>
          <w:rFonts w:ascii="Perpetua" w:hAnsi="Perpetua" w:cstheme="minorHAnsi"/>
        </w:rPr>
        <w:t>š</w:t>
      </w:r>
      <w:proofErr w:type="spellEnd"/>
      <w:r>
        <w:rPr>
          <w:rFonts w:ascii="Perpetua" w:hAnsi="Perpetua" w:cstheme="minorHAnsi"/>
        </w:rPr>
        <w:t xml:space="preserve"> was interviewed by Victoria Police and admitted joining the 26</w:t>
      </w:r>
      <w:r w:rsidRPr="00350160">
        <w:rPr>
          <w:rFonts w:ascii="Perpetua" w:hAnsi="Perpetua" w:cstheme="minorHAnsi"/>
          <w:vertAlign w:val="superscript"/>
        </w:rPr>
        <w:t>th</w:t>
      </w:r>
      <w:r>
        <w:rPr>
          <w:rFonts w:ascii="Perpetua" w:hAnsi="Perpetua" w:cstheme="minorHAnsi"/>
        </w:rPr>
        <w:t xml:space="preserve"> Latvian Police Battalion under German administration; </w:t>
      </w:r>
      <w:r w:rsidR="006F12A8">
        <w:rPr>
          <w:rFonts w:ascii="Perpetua" w:hAnsi="Perpetua" w:cstheme="minorHAnsi"/>
        </w:rPr>
        <w:t xml:space="preserve">he said that </w:t>
      </w:r>
      <w:r>
        <w:rPr>
          <w:rFonts w:ascii="Perpetua" w:hAnsi="Perpetua" w:cstheme="minorHAnsi"/>
        </w:rPr>
        <w:t>his duties included ‘searching forests for partisans’.</w:t>
      </w:r>
      <w:r>
        <w:rPr>
          <w:rStyle w:val="EndnoteReference"/>
          <w:rFonts w:ascii="Perpetua" w:hAnsi="Perpetua" w:cstheme="minorHAnsi"/>
        </w:rPr>
        <w:endnoteReference w:id="6"/>
      </w:r>
      <w:r>
        <w:rPr>
          <w:rFonts w:ascii="Perpetua" w:hAnsi="Perpetua" w:cstheme="minorHAnsi"/>
        </w:rPr>
        <w:t xml:space="preserve"> However, the police thought that his role as Information Officer of </w:t>
      </w:r>
      <w:proofErr w:type="spellStart"/>
      <w:r>
        <w:rPr>
          <w:rFonts w:ascii="Perpetua" w:hAnsi="Perpetua" w:cstheme="minorHAnsi"/>
        </w:rPr>
        <w:t>Daugavas</w:t>
      </w:r>
      <w:proofErr w:type="spellEnd"/>
      <w:r>
        <w:rPr>
          <w:rFonts w:ascii="Perpetua" w:hAnsi="Perpetua" w:cstheme="minorHAnsi"/>
        </w:rPr>
        <w:t xml:space="preserve"> </w:t>
      </w:r>
      <w:proofErr w:type="spellStart"/>
      <w:r>
        <w:rPr>
          <w:rFonts w:ascii="Perpetua" w:hAnsi="Perpetua" w:cstheme="minorHAnsi"/>
        </w:rPr>
        <w:t>Vanagi</w:t>
      </w:r>
      <w:proofErr w:type="spellEnd"/>
      <w:r>
        <w:rPr>
          <w:rFonts w:ascii="Perpetua" w:hAnsi="Perpetua" w:cstheme="minorHAnsi"/>
        </w:rPr>
        <w:t xml:space="preserve"> made him a particular target; a Latvian newspaper alleged that </w:t>
      </w:r>
      <w:proofErr w:type="spellStart"/>
      <w:r>
        <w:rPr>
          <w:rFonts w:ascii="Perpetua" w:hAnsi="Perpetua" w:cstheme="minorHAnsi"/>
        </w:rPr>
        <w:t>Bagun-B</w:t>
      </w:r>
      <w:r w:rsidR="00886D11">
        <w:rPr>
          <w:rFonts w:ascii="Cambria" w:hAnsi="Cambria" w:cstheme="minorHAnsi"/>
        </w:rPr>
        <w:t>ē</w:t>
      </w:r>
      <w:r>
        <w:rPr>
          <w:rFonts w:ascii="Perpetua" w:hAnsi="Perpetua" w:cstheme="minorHAnsi"/>
        </w:rPr>
        <w:t>rzin</w:t>
      </w:r>
      <w:r w:rsidR="00886D11">
        <w:rPr>
          <w:rFonts w:ascii="Perpetua" w:hAnsi="Perpetua" w:cstheme="minorHAnsi"/>
        </w:rPr>
        <w:t>š</w:t>
      </w:r>
      <w:proofErr w:type="spellEnd"/>
      <w:r>
        <w:rPr>
          <w:rFonts w:ascii="Perpetua" w:hAnsi="Perpetua" w:cstheme="minorHAnsi"/>
        </w:rPr>
        <w:t xml:space="preserve"> had joined the RSL ‘for protection from Melbourne’s Jews’.</w:t>
      </w:r>
      <w:r>
        <w:rPr>
          <w:rStyle w:val="EndnoteReference"/>
          <w:rFonts w:ascii="Perpetua" w:hAnsi="Perpetua" w:cstheme="minorHAnsi"/>
        </w:rPr>
        <w:endnoteReference w:id="7"/>
      </w:r>
      <w:r>
        <w:rPr>
          <w:rFonts w:ascii="Perpetua" w:hAnsi="Perpetua" w:cstheme="minorHAnsi"/>
        </w:rPr>
        <w:t xml:space="preserve"> </w:t>
      </w:r>
    </w:p>
    <w:p w14:paraId="3594958C" w14:textId="77777777" w:rsidR="007D6913" w:rsidRDefault="007D6913" w:rsidP="003D1A52">
      <w:pPr>
        <w:rPr>
          <w:rFonts w:ascii="Perpetua" w:hAnsi="Perpetua" w:cstheme="minorHAnsi"/>
        </w:rPr>
      </w:pPr>
    </w:p>
    <w:p w14:paraId="3B237F24" w14:textId="1C41B127" w:rsidR="007D6913" w:rsidRPr="00D40219" w:rsidRDefault="007D6913" w:rsidP="00E7625A">
      <w:pPr>
        <w:rPr>
          <w:rFonts w:ascii="Perpetua" w:hAnsi="Perpetua" w:cstheme="minorHAnsi"/>
        </w:rPr>
      </w:pPr>
      <w:r>
        <w:rPr>
          <w:rFonts w:ascii="Perpetua" w:hAnsi="Perpetua" w:cstheme="minorHAnsi"/>
        </w:rPr>
        <w:t xml:space="preserve">That same year, Russian newspaper </w:t>
      </w:r>
      <w:proofErr w:type="spellStart"/>
      <w:r>
        <w:rPr>
          <w:rFonts w:ascii="Perpetua" w:hAnsi="Perpetua" w:cstheme="minorHAnsi"/>
          <w:i/>
          <w:iCs/>
        </w:rPr>
        <w:t>Trud</w:t>
      </w:r>
      <w:proofErr w:type="spellEnd"/>
      <w:r>
        <w:rPr>
          <w:rFonts w:ascii="Perpetua" w:hAnsi="Perpetua" w:cstheme="minorHAnsi"/>
          <w:i/>
          <w:iCs/>
        </w:rPr>
        <w:t xml:space="preserve"> </w:t>
      </w:r>
      <w:r>
        <w:rPr>
          <w:rFonts w:ascii="Perpetua" w:hAnsi="Perpetua" w:cstheme="minorHAnsi"/>
        </w:rPr>
        <w:t xml:space="preserve">published the Australian addresses of Lithuanian </w:t>
      </w:r>
      <w:proofErr w:type="spellStart"/>
      <w:r w:rsidR="005002FB">
        <w:rPr>
          <w:rFonts w:ascii="Perpetua" w:hAnsi="Perpetua" w:cstheme="minorHAnsi"/>
        </w:rPr>
        <w:t>Balys</w:t>
      </w:r>
      <w:proofErr w:type="spellEnd"/>
      <w:r>
        <w:rPr>
          <w:rFonts w:ascii="Perpetua" w:hAnsi="Perpetua" w:cstheme="minorHAnsi"/>
        </w:rPr>
        <w:t xml:space="preserve"> </w:t>
      </w:r>
      <w:proofErr w:type="spellStart"/>
      <w:r>
        <w:rPr>
          <w:rFonts w:ascii="Perpetua" w:hAnsi="Perpetua" w:cstheme="minorHAnsi"/>
        </w:rPr>
        <w:t>Kri</w:t>
      </w:r>
      <w:r w:rsidR="00C41B04">
        <w:rPr>
          <w:rFonts w:ascii="Perpetua" w:hAnsi="Perpetua" w:cstheme="minorHAnsi"/>
        </w:rPr>
        <w:t>ža</w:t>
      </w:r>
      <w:r>
        <w:rPr>
          <w:rFonts w:ascii="Perpetua" w:hAnsi="Perpetua" w:cstheme="minorHAnsi"/>
        </w:rPr>
        <w:t>nauskas</w:t>
      </w:r>
      <w:proofErr w:type="spellEnd"/>
      <w:r>
        <w:rPr>
          <w:rFonts w:ascii="Perpetua" w:hAnsi="Perpetua" w:cstheme="minorHAnsi"/>
        </w:rPr>
        <w:t xml:space="preserve">, Byelorussian </w:t>
      </w:r>
      <w:proofErr w:type="spellStart"/>
      <w:r>
        <w:rPr>
          <w:rFonts w:ascii="Perpetua" w:hAnsi="Perpetua" w:cstheme="minorHAnsi"/>
        </w:rPr>
        <w:t>Tomofei</w:t>
      </w:r>
      <w:proofErr w:type="spellEnd"/>
      <w:r>
        <w:rPr>
          <w:rFonts w:ascii="Perpetua" w:hAnsi="Perpetua" w:cstheme="minorHAnsi"/>
        </w:rPr>
        <w:t xml:space="preserve"> </w:t>
      </w:r>
      <w:proofErr w:type="spellStart"/>
      <w:r>
        <w:rPr>
          <w:rFonts w:ascii="Perpetua" w:hAnsi="Perpetua" w:cstheme="minorHAnsi"/>
        </w:rPr>
        <w:t>Astapov</w:t>
      </w:r>
      <w:proofErr w:type="spellEnd"/>
      <w:r>
        <w:rPr>
          <w:rFonts w:ascii="Perpetua" w:hAnsi="Perpetua" w:cstheme="minorHAnsi"/>
        </w:rPr>
        <w:t xml:space="preserve"> aka Tom </w:t>
      </w:r>
      <w:proofErr w:type="spellStart"/>
      <w:r>
        <w:rPr>
          <w:rFonts w:ascii="Perpetua" w:hAnsi="Perpetua" w:cstheme="minorHAnsi"/>
        </w:rPr>
        <w:t>Estago</w:t>
      </w:r>
      <w:proofErr w:type="spellEnd"/>
      <w:r>
        <w:rPr>
          <w:rFonts w:ascii="Perpetua" w:hAnsi="Perpetua" w:cstheme="minorHAnsi"/>
        </w:rPr>
        <w:t xml:space="preserve">, and Ukrainian Henrich Wagner, denouncing them as ‘men responsible for the most terrible wrongdoings, mockery and violence against Soviet </w:t>
      </w:r>
      <w:proofErr w:type="gramStart"/>
      <w:r>
        <w:rPr>
          <w:rFonts w:ascii="Perpetua" w:hAnsi="Perpetua" w:cstheme="minorHAnsi"/>
        </w:rPr>
        <w:t>patriots’</w:t>
      </w:r>
      <w:proofErr w:type="gramEnd"/>
      <w:r>
        <w:rPr>
          <w:rFonts w:ascii="Perpetua" w:hAnsi="Perpetua" w:cstheme="minorHAnsi"/>
        </w:rPr>
        <w:t>.</w:t>
      </w:r>
      <w:r>
        <w:rPr>
          <w:rStyle w:val="EndnoteReference"/>
          <w:rFonts w:ascii="Perpetua" w:hAnsi="Perpetua" w:cstheme="minorHAnsi"/>
        </w:rPr>
        <w:endnoteReference w:id="8"/>
      </w:r>
      <w:r>
        <w:rPr>
          <w:rFonts w:ascii="Perpetua" w:hAnsi="Perpetua" w:cstheme="minorHAnsi"/>
        </w:rPr>
        <w:t xml:space="preserve"> This came to the attention of Australian authorities; a handwritten note on th</w:t>
      </w:r>
      <w:r w:rsidR="00FC0C68">
        <w:rPr>
          <w:rFonts w:ascii="Perpetua" w:hAnsi="Perpetua" w:cstheme="minorHAnsi"/>
        </w:rPr>
        <w:t>e</w:t>
      </w:r>
      <w:r>
        <w:rPr>
          <w:rFonts w:ascii="Perpetua" w:hAnsi="Perpetua" w:cstheme="minorHAnsi"/>
        </w:rPr>
        <w:t xml:space="preserve"> file asked: ‘no action necessary is there?’</w:t>
      </w:r>
      <w:r>
        <w:rPr>
          <w:rStyle w:val="EndnoteReference"/>
          <w:rFonts w:ascii="Perpetua" w:hAnsi="Perpetua" w:cstheme="minorHAnsi"/>
        </w:rPr>
        <w:endnoteReference w:id="9"/>
      </w:r>
    </w:p>
    <w:p w14:paraId="27932908" w14:textId="5399E24F" w:rsidR="00A85AE3" w:rsidRDefault="00A85AE3" w:rsidP="003D1A52">
      <w:pPr>
        <w:rPr>
          <w:rFonts w:ascii="Perpetua" w:hAnsi="Perpetua" w:cstheme="minorHAnsi"/>
        </w:rPr>
      </w:pPr>
    </w:p>
    <w:p w14:paraId="518BD8B3" w14:textId="4D9AAAE7" w:rsidR="00A85AE3" w:rsidRDefault="00A85AE3" w:rsidP="003D1A52">
      <w:pPr>
        <w:rPr>
          <w:rFonts w:ascii="Perpetua" w:hAnsi="Perpetua" w:cstheme="minorHAnsi"/>
        </w:rPr>
      </w:pPr>
      <w:r>
        <w:rPr>
          <w:rFonts w:ascii="Perpetua" w:hAnsi="Perpetua" w:cstheme="minorHAnsi"/>
        </w:rPr>
        <w:t xml:space="preserve">Another Latvian publication, </w:t>
      </w:r>
      <w:r w:rsidR="00D26033">
        <w:rPr>
          <w:rFonts w:ascii="Perpetua" w:hAnsi="Perpetua" w:cstheme="minorHAnsi"/>
          <w:i/>
          <w:iCs/>
        </w:rPr>
        <w:t xml:space="preserve">Political Refugees Unmasked, </w:t>
      </w:r>
      <w:r w:rsidR="00D26033">
        <w:rPr>
          <w:rFonts w:ascii="Perpetua" w:hAnsi="Perpetua" w:cstheme="minorHAnsi"/>
        </w:rPr>
        <w:t>which was also publicised in various mainstream articles in Australia</w:t>
      </w:r>
      <w:r w:rsidR="00921876">
        <w:rPr>
          <w:rFonts w:ascii="Perpetua" w:hAnsi="Perpetua" w:cstheme="minorHAnsi"/>
        </w:rPr>
        <w:t xml:space="preserve"> in 1965</w:t>
      </w:r>
      <w:r w:rsidR="00D26033">
        <w:rPr>
          <w:rFonts w:ascii="Perpetua" w:hAnsi="Perpetua" w:cstheme="minorHAnsi"/>
        </w:rPr>
        <w:t xml:space="preserve">, </w:t>
      </w:r>
      <w:r w:rsidR="00781EE8">
        <w:rPr>
          <w:rFonts w:ascii="Perpetua" w:hAnsi="Perpetua" w:cstheme="minorHAnsi"/>
        </w:rPr>
        <w:t xml:space="preserve">denounced </w:t>
      </w:r>
      <w:proofErr w:type="spellStart"/>
      <w:r w:rsidR="00781EE8">
        <w:rPr>
          <w:rFonts w:ascii="Perpetua" w:hAnsi="Perpetua" w:cstheme="minorHAnsi"/>
        </w:rPr>
        <w:t>Arv</w:t>
      </w:r>
      <w:r w:rsidR="002E1F32">
        <w:rPr>
          <w:rFonts w:ascii="Cambria" w:hAnsi="Cambria" w:cstheme="minorHAnsi"/>
        </w:rPr>
        <w:t>ī</w:t>
      </w:r>
      <w:r w:rsidR="00781EE8">
        <w:rPr>
          <w:rFonts w:ascii="Perpetua" w:hAnsi="Perpetua" w:cstheme="minorHAnsi"/>
        </w:rPr>
        <w:t>ds</w:t>
      </w:r>
      <w:proofErr w:type="spellEnd"/>
      <w:r w:rsidR="00781EE8">
        <w:rPr>
          <w:rFonts w:ascii="Perpetua" w:hAnsi="Perpetua" w:cstheme="minorHAnsi"/>
        </w:rPr>
        <w:t xml:space="preserve"> </w:t>
      </w:r>
      <w:proofErr w:type="spellStart"/>
      <w:r w:rsidR="00781EE8">
        <w:rPr>
          <w:rFonts w:ascii="Perpetua" w:hAnsi="Perpetua" w:cstheme="minorHAnsi"/>
        </w:rPr>
        <w:t>Upmalis</w:t>
      </w:r>
      <w:proofErr w:type="spellEnd"/>
      <w:r w:rsidR="006759D1">
        <w:rPr>
          <w:rFonts w:ascii="Perpetua" w:hAnsi="Perpetua" w:cstheme="minorHAnsi"/>
        </w:rPr>
        <w:t>, Chief of Police</w:t>
      </w:r>
      <w:r w:rsidR="003E497B">
        <w:rPr>
          <w:rFonts w:ascii="Perpetua" w:hAnsi="Perpetua" w:cstheme="minorHAnsi"/>
        </w:rPr>
        <w:t xml:space="preserve"> in Bauska district</w:t>
      </w:r>
      <w:r w:rsidR="0038194D">
        <w:rPr>
          <w:rFonts w:ascii="Perpetua" w:hAnsi="Perpetua" w:cstheme="minorHAnsi"/>
        </w:rPr>
        <w:t xml:space="preserve">, as responsible for </w:t>
      </w:r>
      <w:r w:rsidR="00791028">
        <w:rPr>
          <w:rFonts w:ascii="Perpetua" w:hAnsi="Perpetua" w:cstheme="minorHAnsi"/>
        </w:rPr>
        <w:t xml:space="preserve">the mass shootings of </w:t>
      </w:r>
      <w:r w:rsidR="0038194D">
        <w:rPr>
          <w:rFonts w:ascii="Perpetua" w:hAnsi="Perpetua" w:cstheme="minorHAnsi"/>
        </w:rPr>
        <w:t>Jew</w:t>
      </w:r>
      <w:r w:rsidR="00791028">
        <w:rPr>
          <w:rFonts w:ascii="Perpetua" w:hAnsi="Perpetua" w:cstheme="minorHAnsi"/>
        </w:rPr>
        <w:t>s</w:t>
      </w:r>
      <w:r w:rsidR="0038194D">
        <w:rPr>
          <w:rFonts w:ascii="Perpetua" w:hAnsi="Perpetua" w:cstheme="minorHAnsi"/>
        </w:rPr>
        <w:t xml:space="preserve"> </w:t>
      </w:r>
      <w:r w:rsidR="005A0236">
        <w:rPr>
          <w:rFonts w:ascii="Perpetua" w:hAnsi="Perpetua" w:cstheme="minorHAnsi"/>
        </w:rPr>
        <w:t>and Roma</w:t>
      </w:r>
      <w:r w:rsidR="006759D1">
        <w:rPr>
          <w:rFonts w:ascii="Perpetua" w:hAnsi="Perpetua" w:cstheme="minorHAnsi"/>
        </w:rPr>
        <w:t>.</w:t>
      </w:r>
      <w:r w:rsidR="007D6913">
        <w:rPr>
          <w:rStyle w:val="EndnoteReference"/>
          <w:rFonts w:ascii="Perpetua" w:hAnsi="Perpetua" w:cstheme="minorHAnsi"/>
        </w:rPr>
        <w:endnoteReference w:id="10"/>
      </w:r>
      <w:r w:rsidR="007D6913">
        <w:rPr>
          <w:rFonts w:ascii="Perpetua" w:hAnsi="Perpetua" w:cstheme="minorHAnsi"/>
        </w:rPr>
        <w:t xml:space="preserve"> A sometime friend of his, </w:t>
      </w:r>
      <w:proofErr w:type="spellStart"/>
      <w:r w:rsidR="007D6913">
        <w:rPr>
          <w:rFonts w:ascii="Perpetua" w:hAnsi="Perpetua" w:cstheme="minorHAnsi"/>
        </w:rPr>
        <w:t>J</w:t>
      </w:r>
      <w:r w:rsidR="003A5704">
        <w:rPr>
          <w:rFonts w:ascii="Cambria" w:hAnsi="Cambria" w:cstheme="minorHAnsi"/>
        </w:rPr>
        <w:t>ā</w:t>
      </w:r>
      <w:r w:rsidR="007D6913">
        <w:rPr>
          <w:rFonts w:ascii="Perpetua" w:hAnsi="Perpetua" w:cstheme="minorHAnsi"/>
        </w:rPr>
        <w:t>nis</w:t>
      </w:r>
      <w:proofErr w:type="spellEnd"/>
      <w:r w:rsidR="007D6913">
        <w:rPr>
          <w:rFonts w:ascii="Perpetua" w:hAnsi="Perpetua" w:cstheme="minorHAnsi"/>
        </w:rPr>
        <w:t xml:space="preserve"> </w:t>
      </w:r>
      <w:proofErr w:type="spellStart"/>
      <w:r w:rsidR="007D6913">
        <w:rPr>
          <w:rFonts w:ascii="Perpetua" w:hAnsi="Perpetua" w:cstheme="minorHAnsi"/>
        </w:rPr>
        <w:t>M</w:t>
      </w:r>
      <w:r w:rsidR="00A84786">
        <w:rPr>
          <w:rFonts w:ascii="Cambria" w:hAnsi="Cambria" w:cstheme="minorHAnsi"/>
        </w:rPr>
        <w:t>ū</w:t>
      </w:r>
      <w:r w:rsidR="007D6913">
        <w:rPr>
          <w:rFonts w:ascii="Perpetua" w:hAnsi="Perpetua" w:cstheme="minorHAnsi"/>
        </w:rPr>
        <w:t>rnieks</w:t>
      </w:r>
      <w:proofErr w:type="spellEnd"/>
      <w:r w:rsidR="007D6913">
        <w:rPr>
          <w:rFonts w:ascii="Perpetua" w:hAnsi="Perpetua" w:cstheme="minorHAnsi"/>
        </w:rPr>
        <w:t>, ordered 50 copies for distribution in Australia.</w:t>
      </w:r>
      <w:r w:rsidR="007D6913">
        <w:rPr>
          <w:rStyle w:val="EndnoteReference"/>
          <w:rFonts w:ascii="Perpetua" w:hAnsi="Perpetua" w:cstheme="minorHAnsi"/>
        </w:rPr>
        <w:endnoteReference w:id="11"/>
      </w:r>
      <w:r w:rsidR="007D6913">
        <w:rPr>
          <w:rFonts w:ascii="Perpetua" w:hAnsi="Perpetua" w:cstheme="minorHAnsi"/>
        </w:rPr>
        <w:t xml:space="preserve"> When interviewed, </w:t>
      </w:r>
      <w:proofErr w:type="spellStart"/>
      <w:r w:rsidR="007D6913">
        <w:rPr>
          <w:rFonts w:ascii="Perpetua" w:hAnsi="Perpetua" w:cstheme="minorHAnsi"/>
        </w:rPr>
        <w:t>Upmalis</w:t>
      </w:r>
      <w:proofErr w:type="spellEnd"/>
      <w:r w:rsidR="007D6913">
        <w:rPr>
          <w:rFonts w:ascii="Perpetua" w:hAnsi="Perpetua" w:cstheme="minorHAnsi"/>
        </w:rPr>
        <w:t xml:space="preserve"> admitted that he had been officer-in-charge of the Bauska police district but denied the allegations.</w:t>
      </w:r>
      <w:r w:rsidR="007D6913">
        <w:rPr>
          <w:rStyle w:val="EndnoteReference"/>
          <w:rFonts w:ascii="Perpetua" w:hAnsi="Perpetua" w:cstheme="minorHAnsi"/>
        </w:rPr>
        <w:endnoteReference w:id="12"/>
      </w:r>
      <w:r w:rsidR="007D6913">
        <w:rPr>
          <w:rFonts w:ascii="Perpetua" w:hAnsi="Perpetua" w:cstheme="minorHAnsi"/>
        </w:rPr>
        <w:t xml:space="preserve"> </w:t>
      </w:r>
      <w:r w:rsidR="008B2F02">
        <w:rPr>
          <w:rFonts w:ascii="Perpetua" w:hAnsi="Perpetua" w:cstheme="minorHAnsi"/>
        </w:rPr>
        <w:t>He</w:t>
      </w:r>
      <w:r w:rsidR="009B4109">
        <w:rPr>
          <w:rFonts w:ascii="Perpetua" w:hAnsi="Perpetua" w:cstheme="minorHAnsi"/>
        </w:rPr>
        <w:t xml:space="preserve"> complained that he had received threatening letters from Israel and South Afric</w:t>
      </w:r>
      <w:r w:rsidR="004B70CF">
        <w:rPr>
          <w:rFonts w:ascii="Perpetua" w:hAnsi="Perpetua" w:cstheme="minorHAnsi"/>
        </w:rPr>
        <w:t>a, including this missive:</w:t>
      </w:r>
    </w:p>
    <w:p w14:paraId="462A79EB" w14:textId="77777777" w:rsidR="00B53FF9" w:rsidRDefault="00B53FF9" w:rsidP="003D1A52">
      <w:pPr>
        <w:rPr>
          <w:rFonts w:ascii="Perpetua" w:hAnsi="Perpetua" w:cstheme="minorHAnsi"/>
        </w:rPr>
      </w:pPr>
    </w:p>
    <w:p w14:paraId="44F1A4FC" w14:textId="055332BD" w:rsidR="004B70CF" w:rsidRDefault="004B70CF" w:rsidP="003D1A52">
      <w:pPr>
        <w:rPr>
          <w:rFonts w:ascii="Perpetua" w:hAnsi="Perpetua" w:cstheme="minorHAnsi"/>
        </w:rPr>
      </w:pPr>
    </w:p>
    <w:p w14:paraId="63CE324F" w14:textId="249EB14B" w:rsidR="004B70CF" w:rsidRDefault="004B70CF" w:rsidP="003D1A52">
      <w:pPr>
        <w:rPr>
          <w:rFonts w:ascii="Perpetua" w:hAnsi="Perpetua" w:cstheme="minorHAnsi"/>
        </w:rPr>
      </w:pPr>
      <w:r>
        <w:rPr>
          <w:rFonts w:ascii="Perpetua" w:hAnsi="Perpetua" w:cstheme="minorHAnsi"/>
        </w:rPr>
        <w:tab/>
        <w:t>Murderer</w:t>
      </w:r>
    </w:p>
    <w:p w14:paraId="77045313" w14:textId="063F028F" w:rsidR="004B70CF" w:rsidRDefault="004B70CF" w:rsidP="003D1A52">
      <w:pPr>
        <w:rPr>
          <w:rFonts w:ascii="Perpetua" w:hAnsi="Perpetua" w:cstheme="minorHAnsi"/>
        </w:rPr>
      </w:pPr>
      <w:r>
        <w:rPr>
          <w:rFonts w:ascii="Perpetua" w:hAnsi="Perpetua" w:cstheme="minorHAnsi"/>
        </w:rPr>
        <w:tab/>
        <w:t>Do you sleep at night? Do not the murdered people visit you at night?</w:t>
      </w:r>
    </w:p>
    <w:p w14:paraId="3A51E0BF" w14:textId="1125E4D6" w:rsidR="004B70CF" w:rsidRDefault="004B70CF" w:rsidP="003D1A52">
      <w:pPr>
        <w:rPr>
          <w:rFonts w:ascii="Perpetua" w:hAnsi="Perpetua" w:cstheme="minorHAnsi"/>
        </w:rPr>
      </w:pPr>
      <w:r>
        <w:rPr>
          <w:rFonts w:ascii="Perpetua" w:hAnsi="Perpetua" w:cstheme="minorHAnsi"/>
        </w:rPr>
        <w:tab/>
        <w:t xml:space="preserve">You will not escape god’s </w:t>
      </w:r>
      <w:proofErr w:type="gramStart"/>
      <w:r>
        <w:rPr>
          <w:rFonts w:ascii="Perpetua" w:hAnsi="Perpetua" w:cstheme="minorHAnsi"/>
        </w:rPr>
        <w:t>revenge</w:t>
      </w:r>
      <w:proofErr w:type="gramEnd"/>
    </w:p>
    <w:p w14:paraId="75C8A20E" w14:textId="6A450C65" w:rsidR="007D6913" w:rsidRPr="00D26033" w:rsidRDefault="004B70CF" w:rsidP="003D1A52">
      <w:pPr>
        <w:rPr>
          <w:rFonts w:ascii="Perpetua" w:hAnsi="Perpetua" w:cstheme="minorHAnsi"/>
        </w:rPr>
      </w:pPr>
      <w:r>
        <w:rPr>
          <w:rFonts w:ascii="Perpetua" w:hAnsi="Perpetua" w:cstheme="minorHAnsi"/>
        </w:rPr>
        <w:tab/>
        <w:t>It is coming, even in Australia.</w:t>
      </w:r>
      <w:r w:rsidR="007D6913">
        <w:rPr>
          <w:rStyle w:val="EndnoteReference"/>
          <w:rFonts w:ascii="Perpetua" w:hAnsi="Perpetua" w:cstheme="minorHAnsi"/>
        </w:rPr>
        <w:endnoteReference w:id="13"/>
      </w:r>
    </w:p>
    <w:p w14:paraId="0BD393F0" w14:textId="77777777" w:rsidR="00FA417C" w:rsidRDefault="00FA417C" w:rsidP="003D1A52">
      <w:pPr>
        <w:rPr>
          <w:rFonts w:ascii="Perpetua" w:hAnsi="Perpetua" w:cstheme="minorHAnsi"/>
        </w:rPr>
      </w:pPr>
    </w:p>
    <w:p w14:paraId="6CFFFBAF" w14:textId="6BCC24BE" w:rsidR="007D6913" w:rsidRPr="00B93BC6" w:rsidRDefault="00B93BC6" w:rsidP="009E4E30">
      <w:pPr>
        <w:rPr>
          <w:rFonts w:ascii="Perpetua" w:hAnsi="Perpetua"/>
          <w:bCs/>
        </w:rPr>
      </w:pPr>
      <w:r>
        <w:rPr>
          <w:rFonts w:ascii="Perpetua" w:hAnsi="Perpetua"/>
          <w:bCs/>
        </w:rPr>
        <w:t xml:space="preserve">This was particularly concerning to </w:t>
      </w:r>
      <w:proofErr w:type="spellStart"/>
      <w:r>
        <w:rPr>
          <w:rFonts w:ascii="Perpetua" w:hAnsi="Perpetua"/>
          <w:bCs/>
        </w:rPr>
        <w:t>Upmalis</w:t>
      </w:r>
      <w:proofErr w:type="spellEnd"/>
      <w:r>
        <w:rPr>
          <w:rFonts w:ascii="Perpetua" w:hAnsi="Perpetua"/>
          <w:bCs/>
        </w:rPr>
        <w:t xml:space="preserve"> because </w:t>
      </w:r>
      <w:r>
        <w:rPr>
          <w:rFonts w:ascii="Perpetua" w:hAnsi="Perpetua" w:cstheme="minorHAnsi"/>
        </w:rPr>
        <w:t xml:space="preserve">the deputy of the </w:t>
      </w:r>
      <w:proofErr w:type="spellStart"/>
      <w:r>
        <w:rPr>
          <w:rFonts w:ascii="Perpetua" w:hAnsi="Perpetua" w:cstheme="minorHAnsi"/>
        </w:rPr>
        <w:t>Arajs</w:t>
      </w:r>
      <w:proofErr w:type="spellEnd"/>
      <w:r>
        <w:rPr>
          <w:rFonts w:ascii="Perpetua" w:hAnsi="Perpetua" w:cstheme="minorHAnsi"/>
        </w:rPr>
        <w:t xml:space="preserve"> </w:t>
      </w:r>
      <w:proofErr w:type="spellStart"/>
      <w:r>
        <w:rPr>
          <w:rFonts w:ascii="Perpetua" w:hAnsi="Perpetua" w:cstheme="minorHAnsi"/>
        </w:rPr>
        <w:t>Kommando</w:t>
      </w:r>
      <w:proofErr w:type="spellEnd"/>
      <w:r>
        <w:rPr>
          <w:rFonts w:ascii="Perpetua" w:hAnsi="Perpetua" w:cstheme="minorHAnsi"/>
        </w:rPr>
        <w:t xml:space="preserve">, </w:t>
      </w:r>
      <w:proofErr w:type="spellStart"/>
      <w:r>
        <w:rPr>
          <w:rFonts w:ascii="Perpetua" w:hAnsi="Perpetua" w:cstheme="minorHAnsi"/>
        </w:rPr>
        <w:t>Herbert</w:t>
      </w:r>
      <w:r w:rsidR="00F5695D">
        <w:rPr>
          <w:rFonts w:ascii="Perpetua" w:hAnsi="Perpetua" w:cstheme="minorHAnsi"/>
        </w:rPr>
        <w:t>s</w:t>
      </w:r>
      <w:proofErr w:type="spellEnd"/>
      <w:r>
        <w:rPr>
          <w:rFonts w:ascii="Perpetua" w:hAnsi="Perpetua" w:cstheme="minorHAnsi"/>
        </w:rPr>
        <w:t xml:space="preserve"> </w:t>
      </w:r>
      <w:proofErr w:type="spellStart"/>
      <w:r>
        <w:rPr>
          <w:rFonts w:ascii="Perpetua" w:hAnsi="Perpetua" w:cstheme="minorHAnsi"/>
        </w:rPr>
        <w:t>Cukurs</w:t>
      </w:r>
      <w:proofErr w:type="spellEnd"/>
      <w:r>
        <w:rPr>
          <w:rFonts w:ascii="Perpetua" w:hAnsi="Perpetua" w:cstheme="minorHAnsi"/>
        </w:rPr>
        <w:t xml:space="preserve">, had been exposed in </w:t>
      </w:r>
      <w:r>
        <w:rPr>
          <w:rFonts w:ascii="Perpetua" w:hAnsi="Perpetua" w:cstheme="minorHAnsi"/>
          <w:i/>
          <w:iCs/>
        </w:rPr>
        <w:t xml:space="preserve">Political Refugees Unmasked </w:t>
      </w:r>
      <w:r>
        <w:rPr>
          <w:rFonts w:ascii="Perpetua" w:hAnsi="Perpetua" w:cstheme="minorHAnsi"/>
        </w:rPr>
        <w:t>and subsequently assassinated by Israeli forces in Uruguay.</w:t>
      </w:r>
      <w:r w:rsidR="007D6913">
        <w:rPr>
          <w:rStyle w:val="EndnoteReference"/>
          <w:rFonts w:ascii="Perpetua" w:hAnsi="Perpetua" w:cstheme="minorHAnsi"/>
        </w:rPr>
        <w:endnoteReference w:id="14"/>
      </w:r>
      <w:r w:rsidR="007D6913">
        <w:rPr>
          <w:rFonts w:ascii="Perpetua" w:hAnsi="Perpetua" w:cstheme="minorHAnsi"/>
        </w:rPr>
        <w:t xml:space="preserve"> </w:t>
      </w:r>
    </w:p>
    <w:p w14:paraId="1C9F407E" w14:textId="77777777" w:rsidR="007D6913" w:rsidRDefault="007D6913" w:rsidP="009E4E30">
      <w:pPr>
        <w:rPr>
          <w:rFonts w:ascii="Perpetua" w:hAnsi="Perpetua"/>
          <w:bCs/>
          <w:i/>
          <w:iCs/>
        </w:rPr>
      </w:pPr>
    </w:p>
    <w:p w14:paraId="2CE3DE9D" w14:textId="5B0B0D75" w:rsidR="007D6913" w:rsidRDefault="007D6913" w:rsidP="009E4E30">
      <w:pPr>
        <w:rPr>
          <w:rFonts w:ascii="Perpetua" w:hAnsi="Perpetua"/>
          <w:bCs/>
        </w:rPr>
      </w:pPr>
      <w:r>
        <w:rPr>
          <w:rFonts w:ascii="Perpetua" w:hAnsi="Perpetua"/>
          <w:bCs/>
          <w:i/>
          <w:iCs/>
        </w:rPr>
        <w:t xml:space="preserve">Political Refugees Unmasked </w:t>
      </w:r>
      <w:r>
        <w:rPr>
          <w:rFonts w:ascii="Perpetua" w:hAnsi="Perpetua"/>
          <w:bCs/>
        </w:rPr>
        <w:t xml:space="preserve">also named: </w:t>
      </w:r>
      <w:proofErr w:type="spellStart"/>
      <w:r>
        <w:rPr>
          <w:rFonts w:ascii="Perpetua" w:hAnsi="Perpetua"/>
          <w:bCs/>
        </w:rPr>
        <w:t>Arv</w:t>
      </w:r>
      <w:r w:rsidR="005F5A7B">
        <w:rPr>
          <w:rFonts w:ascii="Cambria" w:hAnsi="Cambria"/>
          <w:bCs/>
        </w:rPr>
        <w:t>ī</w:t>
      </w:r>
      <w:r>
        <w:rPr>
          <w:rFonts w:ascii="Perpetua" w:hAnsi="Perpetua"/>
          <w:bCs/>
        </w:rPr>
        <w:t>ds</w:t>
      </w:r>
      <w:proofErr w:type="spellEnd"/>
      <w:r>
        <w:rPr>
          <w:rFonts w:ascii="Perpetua" w:hAnsi="Perpetua"/>
          <w:bCs/>
        </w:rPr>
        <w:t xml:space="preserve"> </w:t>
      </w:r>
      <w:proofErr w:type="spellStart"/>
      <w:r>
        <w:rPr>
          <w:rFonts w:ascii="Perpetua" w:hAnsi="Perpetua"/>
          <w:bCs/>
        </w:rPr>
        <w:t>Mellins</w:t>
      </w:r>
      <w:proofErr w:type="spellEnd"/>
      <w:r>
        <w:rPr>
          <w:rFonts w:ascii="Perpetua" w:hAnsi="Perpetua"/>
          <w:bCs/>
        </w:rPr>
        <w:t>, implicated in the execution of several thousand Jews in Riga; Arnold</w:t>
      </w:r>
      <w:r w:rsidR="00176648">
        <w:rPr>
          <w:rFonts w:ascii="Perpetua" w:hAnsi="Perpetua"/>
          <w:bCs/>
        </w:rPr>
        <w:t>s</w:t>
      </w:r>
      <w:r>
        <w:rPr>
          <w:rFonts w:ascii="Perpetua" w:hAnsi="Perpetua"/>
          <w:bCs/>
        </w:rPr>
        <w:t xml:space="preserve"> Smits and Juris </w:t>
      </w:r>
      <w:proofErr w:type="spellStart"/>
      <w:r>
        <w:rPr>
          <w:rFonts w:ascii="Perpetua" w:hAnsi="Perpetua"/>
          <w:bCs/>
        </w:rPr>
        <w:t>Mi</w:t>
      </w:r>
      <w:r w:rsidR="00061F09">
        <w:rPr>
          <w:rFonts w:ascii="Perpetua" w:hAnsi="Perpetua"/>
          <w:bCs/>
        </w:rPr>
        <w:t>k</w:t>
      </w:r>
      <w:r>
        <w:rPr>
          <w:rFonts w:ascii="Perpetua" w:hAnsi="Perpetua"/>
          <w:bCs/>
        </w:rPr>
        <w:t>elsons</w:t>
      </w:r>
      <w:proofErr w:type="spellEnd"/>
      <w:r>
        <w:rPr>
          <w:rFonts w:ascii="Perpetua" w:hAnsi="Perpetua"/>
          <w:bCs/>
        </w:rPr>
        <w:t xml:space="preserve">, both reporters for </w:t>
      </w:r>
      <w:proofErr w:type="spellStart"/>
      <w:r>
        <w:rPr>
          <w:rFonts w:ascii="Perpetua" w:hAnsi="Perpetua"/>
          <w:bCs/>
          <w:i/>
          <w:iCs/>
        </w:rPr>
        <w:t>Tevija</w:t>
      </w:r>
      <w:proofErr w:type="spellEnd"/>
      <w:r>
        <w:rPr>
          <w:rFonts w:ascii="Perpetua" w:hAnsi="Perpetua"/>
          <w:bCs/>
        </w:rPr>
        <w:t>, a ‘newspaper specially licensed and supported by the Hitlerite occupants</w:t>
      </w:r>
      <w:r w:rsidR="000C3AB5">
        <w:rPr>
          <w:rFonts w:ascii="Perpetua" w:hAnsi="Perpetua"/>
          <w:bCs/>
        </w:rPr>
        <w:t>’</w:t>
      </w:r>
      <w:r>
        <w:rPr>
          <w:rFonts w:ascii="Perpetua" w:hAnsi="Perpetua"/>
          <w:bCs/>
        </w:rPr>
        <w:t xml:space="preserve">; its journalists were ‘rabid instigators of race hatred’; and </w:t>
      </w:r>
      <w:proofErr w:type="spellStart"/>
      <w:r>
        <w:rPr>
          <w:rFonts w:ascii="Perpetua" w:hAnsi="Perpetua"/>
          <w:bCs/>
        </w:rPr>
        <w:t>Argods</w:t>
      </w:r>
      <w:proofErr w:type="spellEnd"/>
      <w:r>
        <w:rPr>
          <w:rFonts w:ascii="Perpetua" w:hAnsi="Perpetua"/>
          <w:bCs/>
        </w:rPr>
        <w:t xml:space="preserve"> </w:t>
      </w:r>
      <w:proofErr w:type="spellStart"/>
      <w:r>
        <w:rPr>
          <w:rFonts w:ascii="Perpetua" w:hAnsi="Perpetua"/>
          <w:bCs/>
        </w:rPr>
        <w:t>Fricsons</w:t>
      </w:r>
      <w:proofErr w:type="spellEnd"/>
      <w:r>
        <w:rPr>
          <w:rFonts w:ascii="Perpetua" w:hAnsi="Perpetua"/>
          <w:bCs/>
        </w:rPr>
        <w:t>.</w:t>
      </w:r>
      <w:r>
        <w:rPr>
          <w:rStyle w:val="EndnoteReference"/>
          <w:rFonts w:ascii="Perpetua" w:hAnsi="Perpetua"/>
          <w:bCs/>
        </w:rPr>
        <w:endnoteReference w:id="15"/>
      </w:r>
      <w:r>
        <w:rPr>
          <w:rFonts w:ascii="Perpetua" w:hAnsi="Perpetua"/>
          <w:bCs/>
        </w:rPr>
        <w:t xml:space="preserve"> Indeed, </w:t>
      </w:r>
      <w:proofErr w:type="spellStart"/>
      <w:r>
        <w:rPr>
          <w:rFonts w:ascii="Perpetua" w:hAnsi="Perpetua"/>
          <w:bCs/>
        </w:rPr>
        <w:t>Fricsons</w:t>
      </w:r>
      <w:proofErr w:type="spellEnd"/>
      <w:r>
        <w:rPr>
          <w:rFonts w:ascii="Perpetua" w:hAnsi="Perpetua"/>
          <w:bCs/>
        </w:rPr>
        <w:t xml:space="preserve"> </w:t>
      </w:r>
      <w:r w:rsidR="00534851">
        <w:rPr>
          <w:rFonts w:ascii="Perpetua" w:hAnsi="Perpetua"/>
          <w:bCs/>
        </w:rPr>
        <w:t xml:space="preserve">– known as ‘Mr Volleyball’ to hundreds of </w:t>
      </w:r>
      <w:r w:rsidR="00BD33AC">
        <w:rPr>
          <w:rFonts w:ascii="Perpetua" w:hAnsi="Perpetua"/>
          <w:bCs/>
        </w:rPr>
        <w:t xml:space="preserve">Australian players - </w:t>
      </w:r>
      <w:r>
        <w:rPr>
          <w:rFonts w:ascii="Perpetua" w:hAnsi="Perpetua"/>
          <w:bCs/>
        </w:rPr>
        <w:t xml:space="preserve">was to be interviewed </w:t>
      </w:r>
      <w:r>
        <w:rPr>
          <w:rFonts w:ascii="Perpetua" w:hAnsi="Perpetua" w:cs="Arial"/>
          <w:color w:val="000000" w:themeColor="text1"/>
        </w:rPr>
        <w:t>in Australia twice by the German authorities in relation to proceedings in Germany against German nationals accused of murder in Liepaja, Latvia.</w:t>
      </w:r>
      <w:r w:rsidR="00BD33AC">
        <w:rPr>
          <w:rStyle w:val="EndnoteReference"/>
          <w:rFonts w:ascii="Perpetua" w:hAnsi="Perpetua" w:cs="Arial"/>
          <w:color w:val="000000" w:themeColor="text1"/>
        </w:rPr>
        <w:endnoteReference w:id="16"/>
      </w:r>
      <w:r>
        <w:rPr>
          <w:rFonts w:ascii="Perpetua" w:hAnsi="Perpetua" w:cs="Arial"/>
          <w:color w:val="000000" w:themeColor="text1"/>
        </w:rPr>
        <w:t xml:space="preserve"> </w:t>
      </w:r>
      <w:r>
        <w:rPr>
          <w:rFonts w:ascii="Perpetua" w:hAnsi="Perpetua"/>
          <w:bCs/>
        </w:rPr>
        <w:t xml:space="preserve">Another publication, </w:t>
      </w:r>
      <w:proofErr w:type="spellStart"/>
      <w:r>
        <w:rPr>
          <w:rFonts w:ascii="Perpetua" w:hAnsi="Perpetua"/>
          <w:bCs/>
          <w:i/>
          <w:iCs/>
        </w:rPr>
        <w:t>Valmiera</w:t>
      </w:r>
      <w:proofErr w:type="spellEnd"/>
      <w:r>
        <w:rPr>
          <w:rFonts w:ascii="Perpetua" w:hAnsi="Perpetua"/>
          <w:bCs/>
          <w:i/>
          <w:iCs/>
        </w:rPr>
        <w:t xml:space="preserve"> Runa, </w:t>
      </w:r>
      <w:r>
        <w:rPr>
          <w:rFonts w:ascii="Perpetua" w:hAnsi="Perpetua"/>
          <w:bCs/>
        </w:rPr>
        <w:t xml:space="preserve">published by the Soviet Latvian Journalists Association in 1968, contained similar accusations, including allegations against </w:t>
      </w:r>
      <w:proofErr w:type="spellStart"/>
      <w:r>
        <w:rPr>
          <w:rFonts w:ascii="Perpetua" w:hAnsi="Perpetua"/>
          <w:bCs/>
        </w:rPr>
        <w:t>Julijs</w:t>
      </w:r>
      <w:proofErr w:type="spellEnd"/>
      <w:r>
        <w:rPr>
          <w:rFonts w:ascii="Perpetua" w:hAnsi="Perpetua"/>
          <w:bCs/>
        </w:rPr>
        <w:t xml:space="preserve"> </w:t>
      </w:r>
      <w:proofErr w:type="spellStart"/>
      <w:r>
        <w:rPr>
          <w:rFonts w:ascii="Perpetua" w:hAnsi="Perpetua"/>
          <w:bCs/>
        </w:rPr>
        <w:t>Jantiis</w:t>
      </w:r>
      <w:proofErr w:type="spellEnd"/>
      <w:r>
        <w:rPr>
          <w:rFonts w:ascii="Perpetua" w:hAnsi="Perpetua"/>
          <w:bCs/>
        </w:rPr>
        <w:t xml:space="preserve">, a guard at </w:t>
      </w:r>
      <w:proofErr w:type="spellStart"/>
      <w:r>
        <w:rPr>
          <w:rFonts w:ascii="Perpetua" w:hAnsi="Perpetua"/>
          <w:bCs/>
        </w:rPr>
        <w:t>Valmiera</w:t>
      </w:r>
      <w:proofErr w:type="spellEnd"/>
      <w:r>
        <w:rPr>
          <w:rFonts w:ascii="Perpetua" w:hAnsi="Perpetua"/>
          <w:bCs/>
        </w:rPr>
        <w:t xml:space="preserve"> concentration camp. A year later, </w:t>
      </w:r>
      <w:proofErr w:type="spellStart"/>
      <w:r>
        <w:rPr>
          <w:rFonts w:ascii="Perpetua" w:hAnsi="Perpetua"/>
          <w:i/>
          <w:iCs/>
        </w:rPr>
        <w:t>Golos</w:t>
      </w:r>
      <w:proofErr w:type="spellEnd"/>
      <w:r>
        <w:rPr>
          <w:rFonts w:ascii="Perpetua" w:hAnsi="Perpetua"/>
          <w:i/>
          <w:iCs/>
        </w:rPr>
        <w:t xml:space="preserve"> </w:t>
      </w:r>
      <w:proofErr w:type="spellStart"/>
      <w:r>
        <w:rPr>
          <w:rFonts w:ascii="Perpetua" w:hAnsi="Perpetua"/>
          <w:i/>
          <w:iCs/>
        </w:rPr>
        <w:t>Rodini</w:t>
      </w:r>
      <w:proofErr w:type="spellEnd"/>
      <w:r>
        <w:rPr>
          <w:rFonts w:ascii="Perpetua" w:hAnsi="Perpetua"/>
          <w:i/>
          <w:iCs/>
        </w:rPr>
        <w:t xml:space="preserve"> </w:t>
      </w:r>
      <w:r>
        <w:rPr>
          <w:rFonts w:ascii="Perpetua" w:hAnsi="Perpetua"/>
        </w:rPr>
        <w:t xml:space="preserve">alleged that Nikolai </w:t>
      </w:r>
      <w:proofErr w:type="spellStart"/>
      <w:r>
        <w:rPr>
          <w:rFonts w:ascii="Perpetua" w:hAnsi="Perpetua"/>
        </w:rPr>
        <w:t>Alfertschik</w:t>
      </w:r>
      <w:proofErr w:type="spellEnd"/>
      <w:r>
        <w:rPr>
          <w:rFonts w:ascii="Perpetua" w:hAnsi="Perpetua"/>
        </w:rPr>
        <w:t xml:space="preserve"> had received three decorations from Hitler for carrying out mass arrests in a Smolensk ghetto, executing political prisoners in Minsk, and for taking part in operations against ‘</w:t>
      </w:r>
      <w:proofErr w:type="gramStart"/>
      <w:r>
        <w:rPr>
          <w:rFonts w:ascii="Perpetua" w:hAnsi="Perpetua"/>
        </w:rPr>
        <w:t>partisans’</w:t>
      </w:r>
      <w:proofErr w:type="gramEnd"/>
      <w:r>
        <w:rPr>
          <w:rFonts w:ascii="Perpetua" w:hAnsi="Perpetua"/>
        </w:rPr>
        <w:t>. He was outed as living under the new name Pavlov and working as an electrician in Melbourne.</w:t>
      </w:r>
      <w:r>
        <w:rPr>
          <w:rStyle w:val="EndnoteReference"/>
          <w:rFonts w:ascii="Perpetua" w:hAnsi="Perpetua"/>
        </w:rPr>
        <w:endnoteReference w:id="17"/>
      </w:r>
      <w:r>
        <w:rPr>
          <w:rFonts w:ascii="Perpetua" w:hAnsi="Perpetua"/>
        </w:rPr>
        <w:t xml:space="preserve"> </w:t>
      </w:r>
      <w:r>
        <w:rPr>
          <w:rFonts w:ascii="Perpetua" w:hAnsi="Perpetua"/>
          <w:bCs/>
        </w:rPr>
        <w:t xml:space="preserve">Another publication, titled </w:t>
      </w:r>
      <w:r>
        <w:rPr>
          <w:rFonts w:ascii="Perpetua" w:hAnsi="Perpetua"/>
          <w:bCs/>
          <w:i/>
          <w:iCs/>
        </w:rPr>
        <w:t xml:space="preserve">Are the Executioners Really Alive? Yes, They Are! They Live in Philadelphia, Los </w:t>
      </w:r>
      <w:proofErr w:type="gramStart"/>
      <w:r>
        <w:rPr>
          <w:rFonts w:ascii="Perpetua" w:hAnsi="Perpetua"/>
          <w:bCs/>
          <w:i/>
          <w:iCs/>
        </w:rPr>
        <w:t>Angeles</w:t>
      </w:r>
      <w:proofErr w:type="gramEnd"/>
      <w:r>
        <w:rPr>
          <w:rFonts w:ascii="Perpetua" w:hAnsi="Perpetua"/>
          <w:bCs/>
          <w:i/>
          <w:iCs/>
        </w:rPr>
        <w:t xml:space="preserve"> and Adelaide, </w:t>
      </w:r>
      <w:r>
        <w:rPr>
          <w:rFonts w:ascii="Perpetua" w:hAnsi="Perpetua"/>
          <w:bCs/>
        </w:rPr>
        <w:t xml:space="preserve">charged Ukrainian Fillip </w:t>
      </w:r>
      <w:proofErr w:type="spellStart"/>
      <w:r>
        <w:rPr>
          <w:rFonts w:ascii="Perpetua" w:hAnsi="Perpetua"/>
          <w:bCs/>
        </w:rPr>
        <w:t>Kapitula</w:t>
      </w:r>
      <w:proofErr w:type="spellEnd"/>
      <w:r>
        <w:rPr>
          <w:rFonts w:ascii="Perpetua" w:hAnsi="Perpetua"/>
          <w:bCs/>
        </w:rPr>
        <w:t xml:space="preserve"> with participation in a mass shooting. The author, I </w:t>
      </w:r>
      <w:proofErr w:type="spellStart"/>
      <w:r>
        <w:rPr>
          <w:rFonts w:ascii="Perpetua" w:hAnsi="Perpetua"/>
          <w:bCs/>
        </w:rPr>
        <w:t>Dementyeva</w:t>
      </w:r>
      <w:proofErr w:type="spellEnd"/>
      <w:r>
        <w:rPr>
          <w:rFonts w:ascii="Perpetua" w:hAnsi="Perpetua"/>
          <w:bCs/>
        </w:rPr>
        <w:t>, asked: ‘Why don’t the citizens of the Australian city [Adelaide] ask their neighbour [</w:t>
      </w:r>
      <w:proofErr w:type="spellStart"/>
      <w:r>
        <w:rPr>
          <w:rFonts w:ascii="Perpetua" w:hAnsi="Perpetua"/>
          <w:bCs/>
        </w:rPr>
        <w:t>Filipp</w:t>
      </w:r>
      <w:proofErr w:type="spellEnd"/>
      <w:r>
        <w:rPr>
          <w:rFonts w:ascii="Perpetua" w:hAnsi="Perpetua"/>
          <w:bCs/>
        </w:rPr>
        <w:t xml:space="preserve">] </w:t>
      </w:r>
      <w:proofErr w:type="spellStart"/>
      <w:r>
        <w:rPr>
          <w:rFonts w:ascii="Perpetua" w:hAnsi="Perpetua"/>
          <w:bCs/>
        </w:rPr>
        <w:t>Kapitula</w:t>
      </w:r>
      <w:proofErr w:type="spellEnd"/>
      <w:r>
        <w:rPr>
          <w:rFonts w:ascii="Perpetua" w:hAnsi="Perpetua"/>
          <w:bCs/>
        </w:rPr>
        <w:t>, living at 15 Frederick Road, Royal Park, how he spent the Christian holiday of Assumption in 1942?’</w:t>
      </w:r>
      <w:r>
        <w:rPr>
          <w:rStyle w:val="EndnoteReference"/>
          <w:rFonts w:ascii="Perpetua" w:hAnsi="Perpetua"/>
          <w:bCs/>
        </w:rPr>
        <w:endnoteReference w:id="18"/>
      </w:r>
    </w:p>
    <w:p w14:paraId="128D9239" w14:textId="238D0B38" w:rsidR="007D6913" w:rsidRDefault="007D6913" w:rsidP="009E4E30">
      <w:pPr>
        <w:rPr>
          <w:rFonts w:ascii="Perpetua" w:hAnsi="Perpetua"/>
          <w:bCs/>
        </w:rPr>
      </w:pPr>
      <w:r>
        <w:rPr>
          <w:rFonts w:ascii="Perpetua" w:hAnsi="Perpetua"/>
          <w:bCs/>
        </w:rPr>
        <w:tab/>
      </w:r>
    </w:p>
    <w:p w14:paraId="179BBF72" w14:textId="355B2A33" w:rsidR="007D6913" w:rsidRPr="002A7683" w:rsidRDefault="007D6913" w:rsidP="009E4E30">
      <w:pPr>
        <w:rPr>
          <w:rFonts w:ascii="Perpetua" w:hAnsi="Perpetua" w:cstheme="minorHAnsi"/>
        </w:rPr>
      </w:pPr>
      <w:r>
        <w:rPr>
          <w:rFonts w:ascii="Perpetua" w:hAnsi="Perpetua"/>
          <w:bCs/>
        </w:rPr>
        <w:t xml:space="preserve">Around this time, </w:t>
      </w:r>
      <w:r w:rsidR="00200539">
        <w:rPr>
          <w:rFonts w:ascii="Perpetua" w:hAnsi="Perpetua"/>
          <w:bCs/>
        </w:rPr>
        <w:t>the E</w:t>
      </w:r>
      <w:r w:rsidR="009D78EE">
        <w:rPr>
          <w:rFonts w:ascii="Perpetua" w:hAnsi="Perpetua"/>
          <w:bCs/>
        </w:rPr>
        <w:t>xecutive Council of Australian Jewry</w:t>
      </w:r>
      <w:r w:rsidR="00E733B3">
        <w:rPr>
          <w:rFonts w:ascii="Perpetua" w:hAnsi="Perpetua"/>
          <w:bCs/>
        </w:rPr>
        <w:t xml:space="preserve"> (ECAJ)</w:t>
      </w:r>
      <w:r w:rsidR="009D78EE">
        <w:rPr>
          <w:rFonts w:ascii="Perpetua" w:hAnsi="Perpetua"/>
          <w:bCs/>
        </w:rPr>
        <w:t xml:space="preserve">’s </w:t>
      </w:r>
      <w:r>
        <w:rPr>
          <w:rFonts w:ascii="Perpetua" w:hAnsi="Perpetua"/>
          <w:bCs/>
        </w:rPr>
        <w:t xml:space="preserve">Ernest Platz wrote a frustrated letter to the editor of </w:t>
      </w:r>
      <w:r>
        <w:rPr>
          <w:rFonts w:ascii="Perpetua" w:hAnsi="Perpetua"/>
          <w:bCs/>
          <w:i/>
          <w:iCs/>
        </w:rPr>
        <w:t xml:space="preserve">Australian Jewish News </w:t>
      </w:r>
      <w:proofErr w:type="gramStart"/>
      <w:r>
        <w:rPr>
          <w:rFonts w:ascii="Perpetua" w:hAnsi="Perpetua"/>
          <w:bCs/>
        </w:rPr>
        <w:t>with regard to</w:t>
      </w:r>
      <w:proofErr w:type="gramEnd"/>
      <w:r>
        <w:rPr>
          <w:rFonts w:ascii="Perpetua" w:hAnsi="Perpetua"/>
          <w:bCs/>
        </w:rPr>
        <w:t xml:space="preserve"> warnings given by a former Israeli Attorney-General that there were Nazi war criminals who may be hiding in Australia. Platz exclaimed: ‘My Council has been saying [this] for many years’.</w:t>
      </w:r>
      <w:r>
        <w:rPr>
          <w:rStyle w:val="EndnoteReference"/>
          <w:rFonts w:ascii="Perpetua" w:hAnsi="Perpetua"/>
          <w:bCs/>
        </w:rPr>
        <w:endnoteReference w:id="19"/>
      </w:r>
      <w:r>
        <w:rPr>
          <w:rFonts w:ascii="Perpetua" w:hAnsi="Perpetua"/>
          <w:bCs/>
        </w:rPr>
        <w:t xml:space="preserve"> There were ‘many lesser </w:t>
      </w:r>
      <w:proofErr w:type="spellStart"/>
      <w:r>
        <w:rPr>
          <w:rFonts w:ascii="Perpetua" w:hAnsi="Perpetua"/>
          <w:bCs/>
        </w:rPr>
        <w:t>Eichmanns</w:t>
      </w:r>
      <w:proofErr w:type="spellEnd"/>
      <w:r>
        <w:rPr>
          <w:rFonts w:ascii="Perpetua" w:hAnsi="Perpetua"/>
          <w:bCs/>
        </w:rPr>
        <w:t>’.</w:t>
      </w:r>
      <w:r>
        <w:rPr>
          <w:rStyle w:val="EndnoteReference"/>
          <w:rFonts w:ascii="Perpetua" w:hAnsi="Perpetua"/>
          <w:bCs/>
        </w:rPr>
        <w:endnoteReference w:id="20"/>
      </w:r>
      <w:r>
        <w:rPr>
          <w:rFonts w:ascii="Perpetua" w:hAnsi="Perpetua"/>
          <w:bCs/>
        </w:rPr>
        <w:t xml:space="preserve"> Similarly, some years later, Alan Benjamin of the Jewish Research Services </w:t>
      </w:r>
      <w:r>
        <w:rPr>
          <w:rFonts w:ascii="Perpetua" w:hAnsi="Perpetua" w:cstheme="minorHAnsi"/>
        </w:rPr>
        <w:t>stated his intention to ‘grit [his] teeth and hang on grimly in the hope I will live long enough to see the allegations proved or disproved as the case may be’.</w:t>
      </w:r>
      <w:r>
        <w:rPr>
          <w:rStyle w:val="EndnoteReference"/>
          <w:rFonts w:ascii="Perpetua" w:hAnsi="Perpetua" w:cstheme="minorHAnsi"/>
        </w:rPr>
        <w:endnoteReference w:id="21"/>
      </w:r>
    </w:p>
    <w:p w14:paraId="6A72CC3E" w14:textId="3AFAFF62" w:rsidR="007D6913" w:rsidRDefault="007D6913" w:rsidP="009E4E30">
      <w:pPr>
        <w:rPr>
          <w:rFonts w:ascii="Perpetua" w:hAnsi="Perpetua"/>
          <w:b/>
        </w:rPr>
      </w:pPr>
    </w:p>
    <w:p w14:paraId="1299EE53" w14:textId="6E7845E1" w:rsidR="007D6913" w:rsidRDefault="007D6913" w:rsidP="002C6526">
      <w:pPr>
        <w:rPr>
          <w:rFonts w:ascii="Perpetua" w:hAnsi="Perpetua"/>
        </w:rPr>
      </w:pPr>
      <w:r>
        <w:rPr>
          <w:rFonts w:ascii="Perpetua" w:hAnsi="Perpetua"/>
        </w:rPr>
        <w:t xml:space="preserve">During the mid-1960s, University of Adelaide academic John Playford began publishing on the various ‘extremist émigré’ groups ‘under the leadership of former Nazi collaborators’: ABN, Captive Nations, Latvians, Croatians, and Hungarians, in leftist publications such as the American </w:t>
      </w:r>
      <w:r>
        <w:rPr>
          <w:rFonts w:ascii="Perpetua" w:hAnsi="Perpetua"/>
          <w:i/>
          <w:iCs/>
        </w:rPr>
        <w:t>Dissent</w:t>
      </w:r>
      <w:r>
        <w:rPr>
          <w:rFonts w:ascii="Perpetua" w:hAnsi="Perpetua"/>
        </w:rPr>
        <w:t>.</w:t>
      </w:r>
      <w:r>
        <w:rPr>
          <w:rStyle w:val="EndnoteReference"/>
          <w:rFonts w:ascii="Perpetua" w:hAnsi="Perpetua"/>
        </w:rPr>
        <w:endnoteReference w:id="22"/>
      </w:r>
      <w:r>
        <w:rPr>
          <w:rFonts w:ascii="Perpetua" w:hAnsi="Perpetua"/>
        </w:rPr>
        <w:t xml:space="preserve"> In 1966 an ABC radio series also accused ‘a prominent Ukrainian leader, </w:t>
      </w:r>
      <w:proofErr w:type="spellStart"/>
      <w:r>
        <w:rPr>
          <w:rFonts w:ascii="Perpetua" w:hAnsi="Perpetua"/>
        </w:rPr>
        <w:t>Yaroslav</w:t>
      </w:r>
      <w:proofErr w:type="spellEnd"/>
      <w:r>
        <w:rPr>
          <w:rFonts w:ascii="Perpetua" w:hAnsi="Perpetua"/>
        </w:rPr>
        <w:t xml:space="preserve"> Stetsko, of being “a nazi war criminal”’. The Australian Federation of Ukrainian Organisations</w:t>
      </w:r>
      <w:r w:rsidR="00B055FE">
        <w:rPr>
          <w:rFonts w:ascii="Perpetua" w:hAnsi="Perpetua"/>
        </w:rPr>
        <w:t xml:space="preserve"> (AFUO)</w:t>
      </w:r>
      <w:r>
        <w:rPr>
          <w:rFonts w:ascii="Perpetua" w:hAnsi="Perpetua"/>
        </w:rPr>
        <w:t xml:space="preserve"> indignantly </w:t>
      </w:r>
      <w:proofErr w:type="gramStart"/>
      <w:r>
        <w:rPr>
          <w:rFonts w:ascii="Perpetua" w:hAnsi="Perpetua"/>
        </w:rPr>
        <w:t>protested against</w:t>
      </w:r>
      <w:proofErr w:type="gramEnd"/>
      <w:r>
        <w:rPr>
          <w:rFonts w:ascii="Perpetua" w:hAnsi="Perpetua"/>
        </w:rPr>
        <w:t xml:space="preserve"> </w:t>
      </w:r>
      <w:r w:rsidR="005C10C7">
        <w:rPr>
          <w:rFonts w:ascii="Perpetua" w:hAnsi="Perpetua"/>
        </w:rPr>
        <w:t xml:space="preserve">this radio series, describing it as </w:t>
      </w:r>
      <w:r>
        <w:rPr>
          <w:rFonts w:ascii="Perpetua" w:hAnsi="Perpetua"/>
        </w:rPr>
        <w:t>a ‘McCarthy-style Nazi witch hunt at the ABC’.</w:t>
      </w:r>
      <w:r>
        <w:rPr>
          <w:rStyle w:val="EndnoteReference"/>
          <w:rFonts w:ascii="Perpetua" w:hAnsi="Perpetua"/>
        </w:rPr>
        <w:endnoteReference w:id="23"/>
      </w:r>
    </w:p>
    <w:p w14:paraId="0177A23E" w14:textId="77777777" w:rsidR="009A105D" w:rsidRDefault="009A105D" w:rsidP="002C6526">
      <w:pPr>
        <w:rPr>
          <w:rFonts w:ascii="Perpetua" w:hAnsi="Perpetua"/>
        </w:rPr>
      </w:pPr>
    </w:p>
    <w:p w14:paraId="79CB9F3D" w14:textId="4572F52D" w:rsidR="007D6913" w:rsidRPr="00FC778D" w:rsidRDefault="00FC778D" w:rsidP="002C6526">
      <w:pPr>
        <w:rPr>
          <w:rFonts w:ascii="Perpetua" w:hAnsi="Perpetua" w:cstheme="minorHAnsi"/>
        </w:rPr>
      </w:pPr>
      <w:r>
        <w:rPr>
          <w:rFonts w:ascii="Perpetua" w:hAnsi="Perpetua"/>
        </w:rPr>
        <w:t xml:space="preserve">Building on </w:t>
      </w:r>
      <w:r w:rsidR="009A105D">
        <w:rPr>
          <w:rFonts w:ascii="Perpetua" w:hAnsi="Perpetua"/>
        </w:rPr>
        <w:t>the</w:t>
      </w:r>
      <w:r>
        <w:rPr>
          <w:rFonts w:ascii="Perpetua" w:hAnsi="Perpetua"/>
        </w:rPr>
        <w:t xml:space="preserve"> work</w:t>
      </w:r>
      <w:r w:rsidR="009A105D">
        <w:rPr>
          <w:rFonts w:ascii="Perpetua" w:hAnsi="Perpetua"/>
        </w:rPr>
        <w:t xml:space="preserve"> of </w:t>
      </w:r>
      <w:proofErr w:type="spellStart"/>
      <w:r w:rsidR="009A105D">
        <w:rPr>
          <w:rFonts w:ascii="Perpetua" w:hAnsi="Perpetua"/>
        </w:rPr>
        <w:t>Jurjevi</w:t>
      </w:r>
      <w:r w:rsidR="00716580">
        <w:rPr>
          <w:rFonts w:ascii="Cambria" w:hAnsi="Cambria"/>
        </w:rPr>
        <w:t>ć</w:t>
      </w:r>
      <w:proofErr w:type="spellEnd"/>
      <w:r w:rsidR="009A105D">
        <w:rPr>
          <w:rFonts w:ascii="Perpetua" w:hAnsi="Perpetua"/>
        </w:rPr>
        <w:t xml:space="preserve"> and Playford</w:t>
      </w:r>
      <w:r>
        <w:rPr>
          <w:rFonts w:ascii="Perpetua" w:hAnsi="Perpetua"/>
        </w:rPr>
        <w:t xml:space="preserve">, in </w:t>
      </w:r>
      <w:r w:rsidR="001F0EDC">
        <w:rPr>
          <w:rFonts w:ascii="Perpetua" w:hAnsi="Perpetua"/>
        </w:rPr>
        <w:t>1979</w:t>
      </w:r>
      <w:r w:rsidR="00AB1B20">
        <w:rPr>
          <w:rFonts w:ascii="Perpetua" w:hAnsi="Perpetua"/>
        </w:rPr>
        <w:t>, more than a decade later,</w:t>
      </w:r>
      <w:r>
        <w:rPr>
          <w:rFonts w:ascii="Perpetua" w:hAnsi="Perpetua"/>
        </w:rPr>
        <w:t xml:space="preserve"> </w:t>
      </w:r>
      <w:r w:rsidR="006E3EA7">
        <w:rPr>
          <w:rFonts w:ascii="Perpetua" w:hAnsi="Perpetua"/>
        </w:rPr>
        <w:t xml:space="preserve">journalist </w:t>
      </w:r>
      <w:r w:rsidR="001F0EDC">
        <w:rPr>
          <w:rFonts w:ascii="Perpetua" w:hAnsi="Perpetua"/>
        </w:rPr>
        <w:t>Mark Aarons</w:t>
      </w:r>
      <w:r w:rsidR="0000490F">
        <w:rPr>
          <w:rFonts w:ascii="Perpetua" w:hAnsi="Perpetua"/>
        </w:rPr>
        <w:t xml:space="preserve"> (son of CPA leader Laurie)</w:t>
      </w:r>
      <w:r w:rsidR="001F0EDC">
        <w:rPr>
          <w:rFonts w:ascii="Perpetua" w:hAnsi="Perpetua"/>
        </w:rPr>
        <w:t xml:space="preserve"> presented a documentary</w:t>
      </w:r>
      <w:r w:rsidR="001F323D">
        <w:rPr>
          <w:rFonts w:ascii="Perpetua" w:hAnsi="Perpetua"/>
        </w:rPr>
        <w:t xml:space="preserve"> on ABC radio</w:t>
      </w:r>
      <w:r w:rsidR="001F0EDC">
        <w:rPr>
          <w:rFonts w:ascii="Perpetua" w:hAnsi="Perpetua"/>
        </w:rPr>
        <w:t>, alleging</w:t>
      </w:r>
      <w:r w:rsidR="002D2A0B">
        <w:rPr>
          <w:rFonts w:ascii="Perpetua" w:hAnsi="Perpetua"/>
        </w:rPr>
        <w:t xml:space="preserve"> that </w:t>
      </w:r>
      <w:proofErr w:type="spellStart"/>
      <w:r w:rsidR="006E3EA7">
        <w:rPr>
          <w:rFonts w:ascii="Perpetua" w:hAnsi="Perpetua"/>
        </w:rPr>
        <w:t>Lyenko</w:t>
      </w:r>
      <w:proofErr w:type="spellEnd"/>
      <w:r w:rsidR="006E3EA7">
        <w:rPr>
          <w:rFonts w:ascii="Perpetua" w:hAnsi="Perpetua"/>
        </w:rPr>
        <w:t xml:space="preserve"> </w:t>
      </w:r>
      <w:proofErr w:type="spellStart"/>
      <w:r w:rsidR="002D2A0B">
        <w:rPr>
          <w:rFonts w:ascii="Perpetua" w:hAnsi="Perpetua"/>
        </w:rPr>
        <w:t>Urban</w:t>
      </w:r>
      <w:r w:rsidR="00716580">
        <w:rPr>
          <w:rFonts w:ascii="Cambria" w:hAnsi="Cambria"/>
        </w:rPr>
        <w:t>č</w:t>
      </w:r>
      <w:r w:rsidR="002D2A0B">
        <w:rPr>
          <w:rFonts w:ascii="Perpetua" w:hAnsi="Perpetua"/>
        </w:rPr>
        <w:t>i</w:t>
      </w:r>
      <w:r w:rsidR="00716580">
        <w:rPr>
          <w:rFonts w:ascii="Cambria" w:hAnsi="Cambria"/>
        </w:rPr>
        <w:t>č</w:t>
      </w:r>
      <w:proofErr w:type="spellEnd"/>
      <w:r w:rsidR="00292958">
        <w:rPr>
          <w:rFonts w:ascii="Perpetua" w:hAnsi="Perpetua"/>
        </w:rPr>
        <w:t xml:space="preserve"> </w:t>
      </w:r>
      <w:r w:rsidR="002D2A0B">
        <w:rPr>
          <w:rFonts w:ascii="Perpetua" w:hAnsi="Perpetua"/>
        </w:rPr>
        <w:t xml:space="preserve">had acted as a propagandist for the Nazis in Slovenia, including as editor of the major collaborationist magazine </w:t>
      </w:r>
      <w:proofErr w:type="spellStart"/>
      <w:r w:rsidR="002D2A0B">
        <w:rPr>
          <w:rFonts w:ascii="Perpetua" w:hAnsi="Perpetua"/>
          <w:i/>
          <w:iCs/>
        </w:rPr>
        <w:t>Slovensko</w:t>
      </w:r>
      <w:proofErr w:type="spellEnd"/>
      <w:r w:rsidR="002D2A0B">
        <w:rPr>
          <w:rFonts w:ascii="Perpetua" w:hAnsi="Perpetua"/>
          <w:i/>
          <w:iCs/>
        </w:rPr>
        <w:t xml:space="preserve"> </w:t>
      </w:r>
      <w:proofErr w:type="spellStart"/>
      <w:r w:rsidR="002D2A0B">
        <w:rPr>
          <w:rFonts w:ascii="Perpetua" w:hAnsi="Perpetua"/>
          <w:i/>
          <w:iCs/>
        </w:rPr>
        <w:t>Domobrantsvo</w:t>
      </w:r>
      <w:proofErr w:type="spellEnd"/>
      <w:r w:rsidR="002D2A0B">
        <w:rPr>
          <w:rFonts w:ascii="Perpetua" w:hAnsi="Perpetua"/>
          <w:i/>
          <w:iCs/>
        </w:rPr>
        <w:t xml:space="preserve"> </w:t>
      </w:r>
      <w:r w:rsidR="002D2A0B">
        <w:rPr>
          <w:rFonts w:ascii="Perpetua" w:hAnsi="Perpetua"/>
        </w:rPr>
        <w:t xml:space="preserve">(Slovenian </w:t>
      </w:r>
      <w:proofErr w:type="spellStart"/>
      <w:r w:rsidR="002D2A0B">
        <w:rPr>
          <w:rFonts w:ascii="Perpetua" w:hAnsi="Perpetua"/>
        </w:rPr>
        <w:t>Homeguard</w:t>
      </w:r>
      <w:proofErr w:type="spellEnd"/>
      <w:r w:rsidR="002D2A0B">
        <w:rPr>
          <w:rFonts w:ascii="Perpetua" w:hAnsi="Perpetua"/>
        </w:rPr>
        <w:t>). The Yugoslav War Crimes Commission had apparently titled him ‘Little Goebbels’.</w:t>
      </w:r>
      <w:r w:rsidR="007D6913">
        <w:rPr>
          <w:rStyle w:val="EndnoteReference"/>
          <w:rFonts w:ascii="Perpetua" w:hAnsi="Perpetua"/>
        </w:rPr>
        <w:endnoteReference w:id="24"/>
      </w:r>
      <w:r w:rsidR="007D6913">
        <w:rPr>
          <w:rFonts w:ascii="Perpetua" w:hAnsi="Perpetua"/>
        </w:rPr>
        <w:t xml:space="preserve"> </w:t>
      </w:r>
      <w:proofErr w:type="spellStart"/>
      <w:r w:rsidR="007D6913">
        <w:rPr>
          <w:rFonts w:ascii="Perpetua" w:hAnsi="Perpetua"/>
        </w:rPr>
        <w:t>Urban</w:t>
      </w:r>
      <w:r w:rsidR="00716580">
        <w:rPr>
          <w:rFonts w:ascii="Cambria" w:hAnsi="Cambria"/>
        </w:rPr>
        <w:t>č</w:t>
      </w:r>
      <w:r w:rsidR="007D6913">
        <w:rPr>
          <w:rFonts w:ascii="Perpetua" w:hAnsi="Perpetua"/>
        </w:rPr>
        <w:t>i</w:t>
      </w:r>
      <w:r w:rsidR="00716580">
        <w:rPr>
          <w:rFonts w:ascii="Cambria" w:hAnsi="Cambria"/>
        </w:rPr>
        <w:t>č</w:t>
      </w:r>
      <w:proofErr w:type="spellEnd"/>
      <w:r w:rsidR="0028248B">
        <w:rPr>
          <w:rFonts w:ascii="Perpetua" w:hAnsi="Perpetua"/>
        </w:rPr>
        <w:t>, though,</w:t>
      </w:r>
      <w:r w:rsidR="007D6913">
        <w:rPr>
          <w:rFonts w:ascii="Perpetua" w:hAnsi="Perpetua"/>
        </w:rPr>
        <w:t xml:space="preserve"> had </w:t>
      </w:r>
      <w:r w:rsidR="0028248B">
        <w:rPr>
          <w:rFonts w:ascii="Perpetua" w:hAnsi="Perpetua"/>
        </w:rPr>
        <w:t>his</w:t>
      </w:r>
      <w:r w:rsidR="007D6913">
        <w:rPr>
          <w:rFonts w:ascii="Perpetua" w:hAnsi="Perpetua"/>
        </w:rPr>
        <w:t xml:space="preserve"> political reputation </w:t>
      </w:r>
      <w:r w:rsidR="00B2773A">
        <w:rPr>
          <w:rFonts w:ascii="Perpetua" w:hAnsi="Perpetua"/>
        </w:rPr>
        <w:t xml:space="preserve">as a prominent member of the Liberal Party </w:t>
      </w:r>
      <w:r w:rsidR="007D6913">
        <w:rPr>
          <w:rFonts w:ascii="Perpetua" w:hAnsi="Perpetua"/>
        </w:rPr>
        <w:t>to protect; he responded publicly that in post-war Europe his past had been ‘checked right down to the last detail’.</w:t>
      </w:r>
      <w:r w:rsidR="007D6913">
        <w:rPr>
          <w:rStyle w:val="EndnoteReference"/>
          <w:rFonts w:ascii="Perpetua" w:hAnsi="Perpetua"/>
        </w:rPr>
        <w:endnoteReference w:id="25"/>
      </w:r>
      <w:r w:rsidR="007D6913">
        <w:rPr>
          <w:rFonts w:ascii="Perpetua" w:hAnsi="Perpetua"/>
        </w:rPr>
        <w:t xml:space="preserve"> This was true. The British War Office Screening Mission (the ‘Maclean Mission’) had ‘bleached’ his background so that he went from </w:t>
      </w:r>
      <w:r w:rsidR="007D6913">
        <w:rPr>
          <w:rFonts w:ascii="Perpetua" w:hAnsi="Perpetua"/>
        </w:rPr>
        <w:lastRenderedPageBreak/>
        <w:t xml:space="preserve">category ‘black’ through ‘grey’ to ‘white’. In the wake of the documentary, though, </w:t>
      </w:r>
      <w:proofErr w:type="spellStart"/>
      <w:r w:rsidR="007D6913">
        <w:rPr>
          <w:rFonts w:ascii="Perpetua" w:hAnsi="Perpetua"/>
        </w:rPr>
        <w:t>Urban</w:t>
      </w:r>
      <w:r w:rsidR="00F715F8">
        <w:rPr>
          <w:rFonts w:ascii="Cambria" w:hAnsi="Cambria"/>
        </w:rPr>
        <w:t>č</w:t>
      </w:r>
      <w:r w:rsidR="007D6913">
        <w:rPr>
          <w:rFonts w:ascii="Perpetua" w:hAnsi="Perpetua"/>
        </w:rPr>
        <w:t>i</w:t>
      </w:r>
      <w:r w:rsidR="00F715F8">
        <w:rPr>
          <w:rFonts w:ascii="Cambria" w:hAnsi="Cambria"/>
        </w:rPr>
        <w:t>č</w:t>
      </w:r>
      <w:proofErr w:type="spellEnd"/>
      <w:r w:rsidR="007D6913">
        <w:rPr>
          <w:rFonts w:ascii="Perpetua" w:hAnsi="Perpetua"/>
        </w:rPr>
        <w:t xml:space="preserve"> was suspended from the Liberal Ethnic Council of NSW presidency and from his state executive position. The Liberal Ethnic Council itself was also immediately disbanded, and </w:t>
      </w:r>
      <w:proofErr w:type="spellStart"/>
      <w:r w:rsidR="007D6913">
        <w:rPr>
          <w:rFonts w:ascii="Perpetua" w:hAnsi="Perpetua"/>
        </w:rPr>
        <w:t>Urban</w:t>
      </w:r>
      <w:r w:rsidR="00F715F8">
        <w:rPr>
          <w:rFonts w:ascii="Cambria" w:hAnsi="Cambria"/>
        </w:rPr>
        <w:t>č</w:t>
      </w:r>
      <w:r w:rsidR="007D6913">
        <w:rPr>
          <w:rFonts w:ascii="Perpetua" w:hAnsi="Perpetua"/>
        </w:rPr>
        <w:t>i</w:t>
      </w:r>
      <w:r w:rsidR="00F715F8">
        <w:rPr>
          <w:rFonts w:ascii="Cambria" w:hAnsi="Cambria"/>
        </w:rPr>
        <w:t>č</w:t>
      </w:r>
      <w:proofErr w:type="spellEnd"/>
      <w:r w:rsidR="007D6913">
        <w:rPr>
          <w:rFonts w:ascii="Perpetua" w:hAnsi="Perpetua"/>
        </w:rPr>
        <w:t xml:space="preserve"> narrowly escaped being expelled from the Party.</w:t>
      </w:r>
      <w:r w:rsidR="007D6913">
        <w:rPr>
          <w:rStyle w:val="EndnoteReference"/>
          <w:rFonts w:ascii="Perpetua" w:hAnsi="Perpetua"/>
        </w:rPr>
        <w:endnoteReference w:id="26"/>
      </w:r>
    </w:p>
    <w:p w14:paraId="3D706DAB" w14:textId="1D2C033A" w:rsidR="006966E9" w:rsidRDefault="006966E9" w:rsidP="002C6526">
      <w:pPr>
        <w:rPr>
          <w:rFonts w:ascii="Perpetua" w:hAnsi="Perpetua"/>
        </w:rPr>
      </w:pPr>
    </w:p>
    <w:p w14:paraId="3C849433" w14:textId="7C9914BC" w:rsidR="006966E9" w:rsidRDefault="006966E9" w:rsidP="002C6526">
      <w:pPr>
        <w:rPr>
          <w:rFonts w:ascii="Perpetua" w:hAnsi="Perpetua" w:cstheme="minorHAnsi"/>
        </w:rPr>
      </w:pPr>
      <w:r>
        <w:rPr>
          <w:rFonts w:ascii="Perpetua" w:hAnsi="Perpetua" w:cstheme="minorHAnsi"/>
        </w:rPr>
        <w:t xml:space="preserve">Around the same time, the indefatigable </w:t>
      </w:r>
      <w:r w:rsidR="007159FE">
        <w:rPr>
          <w:rFonts w:ascii="Perpetua" w:hAnsi="Perpetua" w:cstheme="minorHAnsi"/>
        </w:rPr>
        <w:t xml:space="preserve">Simon </w:t>
      </w:r>
      <w:r>
        <w:rPr>
          <w:rFonts w:ascii="Perpetua" w:hAnsi="Perpetua" w:cstheme="minorHAnsi"/>
        </w:rPr>
        <w:t xml:space="preserve">Wiesenthal alleged </w:t>
      </w:r>
      <w:r w:rsidR="00AF24F1">
        <w:rPr>
          <w:rFonts w:ascii="Perpetua" w:hAnsi="Perpetua" w:cstheme="minorHAnsi"/>
        </w:rPr>
        <w:t xml:space="preserve">in the </w:t>
      </w:r>
      <w:r w:rsidR="00AF24F1">
        <w:rPr>
          <w:rFonts w:ascii="Perpetua" w:hAnsi="Perpetua" w:cstheme="minorHAnsi"/>
          <w:i/>
          <w:iCs/>
        </w:rPr>
        <w:t xml:space="preserve">Sunday Mail </w:t>
      </w:r>
      <w:r>
        <w:rPr>
          <w:rFonts w:ascii="Perpetua" w:hAnsi="Perpetua" w:cstheme="minorHAnsi"/>
        </w:rPr>
        <w:t>that there were ‘up to 100 war criminals</w:t>
      </w:r>
      <w:r w:rsidR="00CE3A67">
        <w:rPr>
          <w:rFonts w:ascii="Perpetua" w:hAnsi="Perpetua" w:cstheme="minorHAnsi"/>
        </w:rPr>
        <w:t>’</w:t>
      </w:r>
      <w:r>
        <w:rPr>
          <w:rFonts w:ascii="Perpetua" w:hAnsi="Perpetua" w:cstheme="minorHAnsi"/>
        </w:rPr>
        <w:t xml:space="preserve"> in </w:t>
      </w:r>
      <w:r w:rsidR="00CE3A67">
        <w:rPr>
          <w:rFonts w:ascii="Perpetua" w:hAnsi="Perpetua" w:cstheme="minorHAnsi"/>
        </w:rPr>
        <w:t>Australia</w:t>
      </w:r>
      <w:r w:rsidR="00A105D9">
        <w:rPr>
          <w:rFonts w:ascii="Perpetua" w:hAnsi="Perpetua" w:cstheme="minorHAnsi"/>
        </w:rPr>
        <w:t xml:space="preserve"> and named one</w:t>
      </w:r>
      <w:r w:rsidR="004B5DDB">
        <w:rPr>
          <w:rFonts w:ascii="Perpetua" w:hAnsi="Perpetua" w:cstheme="minorHAnsi"/>
        </w:rPr>
        <w:t xml:space="preserve">: </w:t>
      </w:r>
      <w:proofErr w:type="spellStart"/>
      <w:r w:rsidR="004B5DDB">
        <w:rPr>
          <w:rFonts w:ascii="Perpetua" w:hAnsi="Perpetua" w:cstheme="minorHAnsi"/>
        </w:rPr>
        <w:t>Balys</w:t>
      </w:r>
      <w:proofErr w:type="spellEnd"/>
      <w:r w:rsidR="004B5DDB">
        <w:rPr>
          <w:rFonts w:ascii="Perpetua" w:hAnsi="Perpetua" w:cstheme="minorHAnsi"/>
        </w:rPr>
        <w:t xml:space="preserve"> </w:t>
      </w:r>
      <w:proofErr w:type="spellStart"/>
      <w:r w:rsidR="004B5DDB">
        <w:rPr>
          <w:rFonts w:ascii="Perpetua" w:hAnsi="Perpetua" w:cstheme="minorHAnsi"/>
        </w:rPr>
        <w:t>Kry</w:t>
      </w:r>
      <w:r w:rsidR="00E73BBD">
        <w:rPr>
          <w:rFonts w:ascii="Perpetua" w:hAnsi="Perpetua" w:cstheme="minorHAnsi"/>
        </w:rPr>
        <w:t>ž</w:t>
      </w:r>
      <w:r w:rsidR="004B5DDB">
        <w:rPr>
          <w:rFonts w:ascii="Perpetua" w:hAnsi="Perpetua" w:cstheme="minorHAnsi"/>
        </w:rPr>
        <w:t>anauskas</w:t>
      </w:r>
      <w:proofErr w:type="spellEnd"/>
      <w:r w:rsidR="004B5DDB">
        <w:rPr>
          <w:rFonts w:ascii="Perpetua" w:hAnsi="Perpetua" w:cstheme="minorHAnsi"/>
        </w:rPr>
        <w:t>, of the Lithuanian Security Police</w:t>
      </w:r>
      <w:r w:rsidR="0002091D">
        <w:rPr>
          <w:rFonts w:ascii="Perpetua" w:hAnsi="Perpetua" w:cstheme="minorHAnsi"/>
        </w:rPr>
        <w:t xml:space="preserve">, alleging that he had killed up to </w:t>
      </w:r>
      <w:r w:rsidR="00AF24F1">
        <w:rPr>
          <w:rFonts w:ascii="Perpetua" w:hAnsi="Perpetua" w:cstheme="minorHAnsi"/>
        </w:rPr>
        <w:t>1,300 people for the Nazis.</w:t>
      </w:r>
      <w:r w:rsidR="007D6913">
        <w:rPr>
          <w:rStyle w:val="EndnoteReference"/>
          <w:rFonts w:ascii="Perpetua" w:hAnsi="Perpetua" w:cstheme="minorHAnsi"/>
        </w:rPr>
        <w:endnoteReference w:id="27"/>
      </w:r>
      <w:r w:rsidR="007D6913">
        <w:rPr>
          <w:rFonts w:ascii="Perpetua" w:hAnsi="Perpetua" w:cstheme="minorHAnsi"/>
        </w:rPr>
        <w:t xml:space="preserve"> </w:t>
      </w:r>
      <w:proofErr w:type="spellStart"/>
      <w:r w:rsidR="00AF24F1">
        <w:rPr>
          <w:rFonts w:ascii="Perpetua" w:hAnsi="Perpetua" w:cstheme="minorHAnsi"/>
        </w:rPr>
        <w:t>K</w:t>
      </w:r>
      <w:r w:rsidR="001D3B7B">
        <w:rPr>
          <w:rFonts w:ascii="Perpetua" w:hAnsi="Perpetua" w:cstheme="minorHAnsi"/>
        </w:rPr>
        <w:t>ry</w:t>
      </w:r>
      <w:r w:rsidR="00E73BBD">
        <w:rPr>
          <w:rFonts w:ascii="Perpetua" w:hAnsi="Perpetua" w:cstheme="minorHAnsi"/>
        </w:rPr>
        <w:t>ž</w:t>
      </w:r>
      <w:r w:rsidR="001D3B7B">
        <w:rPr>
          <w:rFonts w:ascii="Perpetua" w:hAnsi="Perpetua" w:cstheme="minorHAnsi"/>
        </w:rPr>
        <w:t>anauskas</w:t>
      </w:r>
      <w:proofErr w:type="spellEnd"/>
      <w:r w:rsidR="00AF24F1">
        <w:rPr>
          <w:rFonts w:ascii="Perpetua" w:hAnsi="Perpetua" w:cstheme="minorHAnsi"/>
        </w:rPr>
        <w:t xml:space="preserve"> immediately wrote a letter to the editor </w:t>
      </w:r>
      <w:r w:rsidR="00704253">
        <w:rPr>
          <w:rFonts w:ascii="Perpetua" w:hAnsi="Perpetua" w:cstheme="minorHAnsi"/>
        </w:rPr>
        <w:t>saying that he welcomed Wiesenthal’s investigation of war criminals but asked: what of those murdered by the Soviets?</w:t>
      </w:r>
      <w:r w:rsidR="008100EF">
        <w:rPr>
          <w:rFonts w:ascii="Perpetua" w:hAnsi="Perpetua" w:cstheme="minorHAnsi"/>
        </w:rPr>
        <w:t xml:space="preserve"> He wrote: </w:t>
      </w:r>
    </w:p>
    <w:p w14:paraId="20D269CF" w14:textId="4331FA5F" w:rsidR="008100EF" w:rsidRDefault="008100EF" w:rsidP="002C6526">
      <w:pPr>
        <w:rPr>
          <w:rFonts w:ascii="Perpetua" w:hAnsi="Perpetua" w:cstheme="minorHAnsi"/>
        </w:rPr>
      </w:pPr>
    </w:p>
    <w:p w14:paraId="6F5EF5FC" w14:textId="494B6A7A" w:rsidR="007D6913" w:rsidRPr="00AF24F1" w:rsidRDefault="008100EF" w:rsidP="008100EF">
      <w:pPr>
        <w:ind w:left="720"/>
        <w:rPr>
          <w:rFonts w:ascii="Perpetua" w:hAnsi="Perpetua" w:cstheme="minorHAnsi"/>
        </w:rPr>
      </w:pPr>
      <w:r>
        <w:rPr>
          <w:rFonts w:ascii="Perpetua" w:hAnsi="Perpetua" w:cstheme="minorHAnsi"/>
        </w:rPr>
        <w:t xml:space="preserve">I believe that the communist Russia is </w:t>
      </w:r>
      <w:proofErr w:type="gramStart"/>
      <w:r>
        <w:rPr>
          <w:rFonts w:ascii="Perpetua" w:hAnsi="Perpetua" w:cstheme="minorHAnsi"/>
        </w:rPr>
        <w:t>red</w:t>
      </w:r>
      <w:proofErr w:type="gramEnd"/>
      <w:r>
        <w:rPr>
          <w:rFonts w:ascii="Perpetua" w:hAnsi="Perpetua" w:cstheme="minorHAnsi"/>
        </w:rPr>
        <w:t xml:space="preserve"> and the Nazi Germans are brownish red and both had the same policy to destroy the Baltic states and Jews. And now I am over 80 years old man, without homeland, family in this strange country. Tell me Mr S Wiesenthal, why?</w:t>
      </w:r>
      <w:r w:rsidR="007D6913">
        <w:rPr>
          <w:rStyle w:val="EndnoteReference"/>
          <w:rFonts w:ascii="Perpetua" w:hAnsi="Perpetua" w:cstheme="minorHAnsi"/>
        </w:rPr>
        <w:endnoteReference w:id="28"/>
      </w:r>
    </w:p>
    <w:p w14:paraId="1E7EC4B9" w14:textId="77777777" w:rsidR="007D6913" w:rsidRDefault="007D6913" w:rsidP="00777804">
      <w:pPr>
        <w:rPr>
          <w:rFonts w:ascii="Perpetua" w:hAnsi="Perpetua"/>
        </w:rPr>
      </w:pPr>
    </w:p>
    <w:p w14:paraId="5114E081" w14:textId="02331618" w:rsidR="007D6913" w:rsidRPr="00CC69FC" w:rsidRDefault="007D6913" w:rsidP="00CC69FC">
      <w:pPr>
        <w:rPr>
          <w:rFonts w:ascii="Perpetua" w:hAnsi="Perpetua"/>
        </w:rPr>
      </w:pPr>
      <w:r>
        <w:rPr>
          <w:rFonts w:ascii="Perpetua" w:hAnsi="Perpetua"/>
        </w:rPr>
        <w:t xml:space="preserve">However, western governmental attitudes towards harbouring alleged perpetrators, what Eric Lichtblau has termed the phenomenon of the ‘Nazis next door’, was slowly changing; scholars have attributed this change to factors including the Eichmann trial and the 1961 publication of Raul </w:t>
      </w:r>
      <w:proofErr w:type="spellStart"/>
      <w:r>
        <w:rPr>
          <w:rFonts w:ascii="Perpetua" w:hAnsi="Perpetua"/>
        </w:rPr>
        <w:t>Hilberg’s</w:t>
      </w:r>
      <w:proofErr w:type="spellEnd"/>
      <w:r>
        <w:rPr>
          <w:rFonts w:ascii="Perpetua" w:hAnsi="Perpetua"/>
        </w:rPr>
        <w:t xml:space="preserve"> comprehensive history of the Holocaust</w:t>
      </w:r>
      <w:r w:rsidR="00B17BF0">
        <w:rPr>
          <w:rFonts w:ascii="Perpetua" w:hAnsi="Perpetua"/>
        </w:rPr>
        <w:t xml:space="preserve">, as well as more generally to </w:t>
      </w:r>
      <w:r>
        <w:rPr>
          <w:rFonts w:ascii="Perpetua" w:hAnsi="Perpetua"/>
        </w:rPr>
        <w:t>the cultural shift of the 1960s and generational change.</w:t>
      </w:r>
      <w:r>
        <w:rPr>
          <w:rStyle w:val="EndnoteReference"/>
          <w:rFonts w:ascii="Perpetua" w:hAnsi="Perpetua"/>
        </w:rPr>
        <w:endnoteReference w:id="29"/>
      </w:r>
      <w:r>
        <w:rPr>
          <w:rFonts w:ascii="Perpetua" w:hAnsi="Perpetua"/>
        </w:rPr>
        <w:t xml:space="preserve"> In 1979 the United States was the first to establish an Office of Special Investigations that led to the denaturalisation and deportation of several hundred people, based on Section 340(a) of the US Immigration &amp; Nationality Act 1952, which made it possible to initiate proceedings in cases where citizenship was ‘illegally procured or … procured by concealment of a material fact or by wilful misrepresentation’.</w:t>
      </w:r>
      <w:r>
        <w:rPr>
          <w:rStyle w:val="EndnoteReference"/>
          <w:rFonts w:ascii="Perpetua" w:hAnsi="Perpetua"/>
        </w:rPr>
        <w:endnoteReference w:id="30"/>
      </w:r>
      <w:r>
        <w:rPr>
          <w:rFonts w:ascii="Perpetua" w:hAnsi="Perpetua"/>
        </w:rPr>
        <w:t xml:space="preserve"> The United States, then, initiated prosecution on an immigration technicality, and denaturalised citizens and deported them based only on the prosecution being able to prove some sort of misrepresentation in the original immigration documents. As many displaced persons concocted false background stories, and claimed false identities, this was a </w:t>
      </w:r>
      <w:proofErr w:type="gramStart"/>
      <w:r>
        <w:rPr>
          <w:rFonts w:ascii="Perpetua" w:hAnsi="Perpetua"/>
        </w:rPr>
        <w:t>fairly straightforward</w:t>
      </w:r>
      <w:proofErr w:type="gramEnd"/>
      <w:r>
        <w:rPr>
          <w:rFonts w:ascii="Perpetua" w:hAnsi="Perpetua"/>
        </w:rPr>
        <w:t xml:space="preserve"> task.</w:t>
      </w:r>
      <w:r>
        <w:rPr>
          <w:rStyle w:val="EndnoteReference"/>
          <w:rFonts w:ascii="Perpetua" w:hAnsi="Perpetua"/>
        </w:rPr>
        <w:endnoteReference w:id="31"/>
      </w:r>
    </w:p>
    <w:p w14:paraId="6606A916" w14:textId="77777777" w:rsidR="007D6913" w:rsidRDefault="007D6913" w:rsidP="004833AE">
      <w:pPr>
        <w:jc w:val="both"/>
        <w:rPr>
          <w:rFonts w:ascii="Perpetua" w:hAnsi="Perpetua" w:cs="Arial"/>
          <w:color w:val="000000" w:themeColor="text1"/>
        </w:rPr>
      </w:pPr>
    </w:p>
    <w:p w14:paraId="56C0B150" w14:textId="65067147" w:rsidR="007D6913" w:rsidRPr="00184CB8" w:rsidRDefault="007D6913" w:rsidP="00184CB8">
      <w:pPr>
        <w:rPr>
          <w:rFonts w:ascii="Perpetua" w:hAnsi="Perpetua"/>
        </w:rPr>
      </w:pPr>
      <w:r>
        <w:rPr>
          <w:rFonts w:ascii="Perpetua" w:hAnsi="Perpetua" w:cs="Arial"/>
          <w:color w:val="000000" w:themeColor="text1"/>
        </w:rPr>
        <w:t>Australia did not automatically cooperate with America’s OSI. In fact, it was deliberately obstructive</w:t>
      </w:r>
      <w:r w:rsidR="000F5384">
        <w:rPr>
          <w:rFonts w:ascii="Perpetua" w:hAnsi="Perpetua" w:cs="Arial"/>
          <w:color w:val="000000" w:themeColor="text1"/>
        </w:rPr>
        <w:t>; it has been argued that this was</w:t>
      </w:r>
      <w:r>
        <w:rPr>
          <w:rFonts w:ascii="Perpetua" w:hAnsi="Perpetua" w:cs="Arial"/>
          <w:color w:val="000000" w:themeColor="text1"/>
        </w:rPr>
        <w:t xml:space="preserve"> as a result of ‘bureaucratic inertia’</w:t>
      </w:r>
      <w:r w:rsidR="000F5384">
        <w:rPr>
          <w:rFonts w:ascii="Perpetua" w:hAnsi="Perpetua" w:cs="Arial"/>
          <w:color w:val="000000" w:themeColor="text1"/>
        </w:rPr>
        <w:t>:</w:t>
      </w:r>
      <w:r>
        <w:rPr>
          <w:rFonts w:ascii="Perpetua" w:hAnsi="Perpetua" w:cs="Arial"/>
          <w:color w:val="000000" w:themeColor="text1"/>
        </w:rPr>
        <w:t xml:space="preserve"> it still had not reached a policy decision with regard to how to deal with alleged war crimes.</w:t>
      </w:r>
      <w:r w:rsidR="00A37B1F">
        <w:rPr>
          <w:rStyle w:val="EndnoteReference"/>
          <w:rFonts w:ascii="Perpetua" w:hAnsi="Perpetua" w:cs="Arial"/>
          <w:color w:val="000000" w:themeColor="text1"/>
        </w:rPr>
        <w:endnoteReference w:id="32"/>
      </w:r>
      <w:r>
        <w:rPr>
          <w:rFonts w:ascii="Perpetua" w:hAnsi="Perpetua" w:cs="Arial"/>
          <w:color w:val="000000" w:themeColor="text1"/>
        </w:rPr>
        <w:t xml:space="preserve"> The government did not respond to a repeated request, dating from 1981, with regard to a potential witness, </w:t>
      </w:r>
      <w:proofErr w:type="spellStart"/>
      <w:r>
        <w:rPr>
          <w:rFonts w:ascii="Perpetua" w:hAnsi="Perpetua" w:cs="Arial"/>
          <w:color w:val="000000" w:themeColor="text1"/>
        </w:rPr>
        <w:t>Kazys</w:t>
      </w:r>
      <w:proofErr w:type="spellEnd"/>
      <w:r>
        <w:rPr>
          <w:rFonts w:ascii="Perpetua" w:hAnsi="Perpetua" w:cs="Arial"/>
          <w:color w:val="000000" w:themeColor="text1"/>
        </w:rPr>
        <w:t xml:space="preserve"> S, of the 12</w:t>
      </w:r>
      <w:r w:rsidRPr="001D7705">
        <w:rPr>
          <w:rFonts w:ascii="Perpetua" w:hAnsi="Perpetua" w:cs="Arial"/>
          <w:color w:val="000000" w:themeColor="text1"/>
          <w:vertAlign w:val="superscript"/>
        </w:rPr>
        <w:t>th</w:t>
      </w:r>
      <w:r>
        <w:rPr>
          <w:rFonts w:ascii="Perpetua" w:hAnsi="Perpetua" w:cs="Arial"/>
          <w:color w:val="000000" w:themeColor="text1"/>
        </w:rPr>
        <w:t xml:space="preserve"> Lithuanian Police Battalion, implicated in atrocities in Lithuania and Byelorussia. When </w:t>
      </w:r>
      <w:proofErr w:type="spellStart"/>
      <w:r>
        <w:rPr>
          <w:rFonts w:ascii="Perpetua" w:hAnsi="Perpetua" w:cs="Arial"/>
          <w:color w:val="000000" w:themeColor="text1"/>
        </w:rPr>
        <w:t>Labor</w:t>
      </w:r>
      <w:proofErr w:type="spellEnd"/>
      <w:r>
        <w:rPr>
          <w:rFonts w:ascii="Perpetua" w:hAnsi="Perpetua" w:cs="Arial"/>
          <w:color w:val="000000" w:themeColor="text1"/>
        </w:rPr>
        <w:t xml:space="preserve"> once again ousted the Liberal </w:t>
      </w:r>
      <w:r w:rsidR="00DB6D2C">
        <w:rPr>
          <w:rFonts w:ascii="Perpetua" w:hAnsi="Perpetua" w:cs="Arial"/>
          <w:color w:val="000000" w:themeColor="text1"/>
        </w:rPr>
        <w:t>Party</w:t>
      </w:r>
      <w:r>
        <w:rPr>
          <w:rFonts w:ascii="Perpetua" w:hAnsi="Perpetua" w:cs="Arial"/>
          <w:color w:val="000000" w:themeColor="text1"/>
        </w:rPr>
        <w:t xml:space="preserve"> from power in 1983, the international shift coalesced with domestic conditions.</w:t>
      </w:r>
      <w:r>
        <w:rPr>
          <w:rFonts w:ascii="Perpetua" w:hAnsi="Perpetua"/>
        </w:rPr>
        <w:t xml:space="preserve"> </w:t>
      </w:r>
      <w:r>
        <w:rPr>
          <w:rFonts w:ascii="Perpetua" w:hAnsi="Perpetua" w:cs="Arial"/>
          <w:color w:val="000000" w:themeColor="text1"/>
        </w:rPr>
        <w:t xml:space="preserve">Meetings were held between the Department of Foreign Affairs, the Attorney-General’s Department, the Australian Federal </w:t>
      </w:r>
      <w:proofErr w:type="gramStart"/>
      <w:r>
        <w:rPr>
          <w:rFonts w:ascii="Perpetua" w:hAnsi="Perpetua" w:cs="Arial"/>
          <w:color w:val="000000" w:themeColor="text1"/>
        </w:rPr>
        <w:t>Police</w:t>
      </w:r>
      <w:proofErr w:type="gramEnd"/>
      <w:r>
        <w:rPr>
          <w:rFonts w:ascii="Perpetua" w:hAnsi="Perpetua" w:cs="Arial"/>
          <w:color w:val="000000" w:themeColor="text1"/>
        </w:rPr>
        <w:t xml:space="preserve"> and the Australian Interpol Office, </w:t>
      </w:r>
      <w:r w:rsidR="00CC7944">
        <w:rPr>
          <w:rFonts w:ascii="Perpetua" w:hAnsi="Perpetua" w:cs="Arial"/>
          <w:color w:val="000000" w:themeColor="text1"/>
        </w:rPr>
        <w:t>who all</w:t>
      </w:r>
      <w:r>
        <w:rPr>
          <w:rFonts w:ascii="Perpetua" w:hAnsi="Perpetua" w:cs="Arial"/>
          <w:color w:val="000000" w:themeColor="text1"/>
        </w:rPr>
        <w:t xml:space="preserve"> advised the Department of Prime Minister and Cabinet that Australia did in fact consider war crimes to be criminal activity and could therefore respond to US requests. Australian authorities then advised the OSI that </w:t>
      </w:r>
      <w:proofErr w:type="spellStart"/>
      <w:r w:rsidR="00205144">
        <w:rPr>
          <w:rFonts w:ascii="Perpetua" w:hAnsi="Perpetua" w:cs="Arial"/>
          <w:color w:val="000000" w:themeColor="text1"/>
        </w:rPr>
        <w:t>Kazys</w:t>
      </w:r>
      <w:proofErr w:type="spellEnd"/>
      <w:r>
        <w:rPr>
          <w:rFonts w:ascii="Perpetua" w:hAnsi="Perpetua" w:cs="Arial"/>
          <w:color w:val="000000" w:themeColor="text1"/>
        </w:rPr>
        <w:t xml:space="preserve"> had died in 1968 and apologised for ‘any past inconvenience’.</w:t>
      </w:r>
      <w:r>
        <w:rPr>
          <w:rStyle w:val="EndnoteReference"/>
          <w:rFonts w:ascii="Perpetua" w:hAnsi="Perpetua" w:cs="Arial"/>
          <w:color w:val="000000" w:themeColor="text1"/>
        </w:rPr>
        <w:endnoteReference w:id="33"/>
      </w:r>
      <w:r>
        <w:rPr>
          <w:rFonts w:ascii="Perpetua" w:hAnsi="Perpetua" w:cs="Arial"/>
          <w:color w:val="000000" w:themeColor="text1"/>
        </w:rPr>
        <w:t xml:space="preserve"> In future, any requests would be referred directly to the Australian Federal Police for action.</w:t>
      </w:r>
      <w:r>
        <w:rPr>
          <w:rStyle w:val="EndnoteReference"/>
          <w:rFonts w:ascii="Perpetua" w:hAnsi="Perpetua" w:cs="Arial"/>
          <w:color w:val="000000" w:themeColor="text1"/>
        </w:rPr>
        <w:endnoteReference w:id="34"/>
      </w:r>
    </w:p>
    <w:p w14:paraId="6D777BA9" w14:textId="1BCFE53A" w:rsidR="00F02DF2" w:rsidRDefault="00F02DF2" w:rsidP="004833AE">
      <w:pPr>
        <w:jc w:val="both"/>
        <w:rPr>
          <w:rFonts w:ascii="Perpetua" w:hAnsi="Perpetua" w:cs="Arial"/>
          <w:color w:val="000000" w:themeColor="text1"/>
        </w:rPr>
      </w:pPr>
    </w:p>
    <w:p w14:paraId="7C36A4FC" w14:textId="7EDE3A5F" w:rsidR="007D6913" w:rsidRPr="002026C9" w:rsidRDefault="00F02DF2" w:rsidP="006D62E9">
      <w:pPr>
        <w:jc w:val="both"/>
        <w:rPr>
          <w:rFonts w:ascii="Perpetua" w:hAnsi="Perpetua" w:cs="Arial"/>
          <w:color w:val="000000" w:themeColor="text1"/>
        </w:rPr>
      </w:pPr>
      <w:r>
        <w:rPr>
          <w:rFonts w:ascii="Perpetua" w:hAnsi="Perpetua" w:cs="Arial"/>
          <w:color w:val="000000" w:themeColor="text1"/>
        </w:rPr>
        <w:t xml:space="preserve">In 1985, the United States </w:t>
      </w:r>
      <w:r w:rsidR="000F05B7">
        <w:rPr>
          <w:rFonts w:ascii="Perpetua" w:hAnsi="Perpetua" w:cs="Arial"/>
          <w:color w:val="000000" w:themeColor="text1"/>
        </w:rPr>
        <w:t xml:space="preserve">Justice Department </w:t>
      </w:r>
      <w:r>
        <w:rPr>
          <w:rFonts w:ascii="Perpetua" w:hAnsi="Perpetua" w:cs="Arial"/>
          <w:color w:val="000000" w:themeColor="text1"/>
        </w:rPr>
        <w:t xml:space="preserve">announced the arrest of Latvian </w:t>
      </w:r>
      <w:proofErr w:type="spellStart"/>
      <w:r>
        <w:rPr>
          <w:rFonts w:ascii="Perpetua" w:hAnsi="Perpetua" w:cs="Arial"/>
          <w:color w:val="000000" w:themeColor="text1"/>
        </w:rPr>
        <w:t>Konr</w:t>
      </w:r>
      <w:r w:rsidR="00077F28">
        <w:rPr>
          <w:rFonts w:ascii="Cambria" w:hAnsi="Cambria" w:cs="Arial"/>
          <w:color w:val="000000" w:themeColor="text1"/>
        </w:rPr>
        <w:t>ā</w:t>
      </w:r>
      <w:r>
        <w:rPr>
          <w:rFonts w:ascii="Perpetua" w:hAnsi="Perpetua" w:cs="Arial"/>
          <w:color w:val="000000" w:themeColor="text1"/>
        </w:rPr>
        <w:t>ds</w:t>
      </w:r>
      <w:proofErr w:type="spellEnd"/>
      <w:r>
        <w:rPr>
          <w:rFonts w:ascii="Perpetua" w:hAnsi="Perpetua" w:cs="Arial"/>
          <w:color w:val="000000" w:themeColor="text1"/>
        </w:rPr>
        <w:t xml:space="preserve"> </w:t>
      </w:r>
      <w:proofErr w:type="spellStart"/>
      <w:r>
        <w:rPr>
          <w:rFonts w:ascii="Perpetua" w:hAnsi="Perpetua" w:cs="Arial"/>
          <w:color w:val="000000" w:themeColor="text1"/>
        </w:rPr>
        <w:t>Kal</w:t>
      </w:r>
      <w:r w:rsidR="00077F28">
        <w:rPr>
          <w:rFonts w:ascii="Cambria" w:hAnsi="Cambria" w:cs="Arial"/>
          <w:color w:val="000000" w:themeColor="text1"/>
        </w:rPr>
        <w:t>ē</w:t>
      </w:r>
      <w:r>
        <w:rPr>
          <w:rFonts w:ascii="Perpetua" w:hAnsi="Perpetua" w:cs="Arial"/>
          <w:color w:val="000000" w:themeColor="text1"/>
        </w:rPr>
        <w:t>js</w:t>
      </w:r>
      <w:proofErr w:type="spellEnd"/>
      <w:r>
        <w:rPr>
          <w:rFonts w:ascii="Perpetua" w:hAnsi="Perpetua" w:cs="Arial"/>
          <w:color w:val="000000" w:themeColor="text1"/>
        </w:rPr>
        <w:t xml:space="preserve">, who had </w:t>
      </w:r>
      <w:r w:rsidR="000E518D">
        <w:rPr>
          <w:rFonts w:ascii="Perpetua" w:hAnsi="Perpetua"/>
        </w:rPr>
        <w:t>been naturalised in Australia in 1957 and shortly thereafter resettled in the United States</w:t>
      </w:r>
      <w:r w:rsidR="000F05B7">
        <w:rPr>
          <w:rFonts w:ascii="Perpetua" w:hAnsi="Perpetua" w:cs="Arial"/>
          <w:color w:val="000000" w:themeColor="text1"/>
        </w:rPr>
        <w:t>. By early 1986,</w:t>
      </w:r>
      <w:r w:rsidR="007856BA">
        <w:rPr>
          <w:rFonts w:ascii="Perpetua" w:hAnsi="Perpetua" w:cs="Arial"/>
          <w:color w:val="000000" w:themeColor="text1"/>
        </w:rPr>
        <w:t xml:space="preserve"> it </w:t>
      </w:r>
      <w:r w:rsidR="008C6E8F">
        <w:rPr>
          <w:rFonts w:ascii="Perpetua" w:hAnsi="Perpetua" w:cs="Arial"/>
          <w:color w:val="000000" w:themeColor="text1"/>
        </w:rPr>
        <w:t xml:space="preserve">seemed that he may be deported </w:t>
      </w:r>
      <w:r w:rsidR="000F05B7">
        <w:rPr>
          <w:rFonts w:ascii="Perpetua" w:hAnsi="Perpetua" w:cs="Arial"/>
          <w:color w:val="000000" w:themeColor="text1"/>
        </w:rPr>
        <w:t>to Australia</w:t>
      </w:r>
      <w:r w:rsidR="00910B9E">
        <w:rPr>
          <w:rFonts w:ascii="Perpetua" w:hAnsi="Perpetua" w:cs="Arial"/>
          <w:color w:val="000000" w:themeColor="text1"/>
        </w:rPr>
        <w:t xml:space="preserve"> due to his membership in the </w:t>
      </w:r>
      <w:proofErr w:type="spellStart"/>
      <w:r w:rsidR="00910B9E">
        <w:rPr>
          <w:rFonts w:ascii="Perpetua" w:hAnsi="Perpetua" w:cs="Arial"/>
          <w:color w:val="000000" w:themeColor="text1"/>
        </w:rPr>
        <w:t>Arajs</w:t>
      </w:r>
      <w:proofErr w:type="spellEnd"/>
      <w:r w:rsidR="00910B9E">
        <w:rPr>
          <w:rFonts w:ascii="Perpetua" w:hAnsi="Perpetua" w:cs="Arial"/>
          <w:color w:val="000000" w:themeColor="text1"/>
        </w:rPr>
        <w:t xml:space="preserve"> </w:t>
      </w:r>
      <w:proofErr w:type="spellStart"/>
      <w:r w:rsidR="00910B9E">
        <w:rPr>
          <w:rFonts w:ascii="Perpetua" w:hAnsi="Perpetua" w:cs="Arial"/>
          <w:color w:val="000000" w:themeColor="text1"/>
        </w:rPr>
        <w:t>Kommando</w:t>
      </w:r>
      <w:proofErr w:type="spellEnd"/>
      <w:r w:rsidR="00D05C45">
        <w:rPr>
          <w:rFonts w:ascii="Perpetua" w:hAnsi="Perpetua" w:cs="Arial"/>
          <w:color w:val="000000" w:themeColor="text1"/>
        </w:rPr>
        <w:t>.</w:t>
      </w:r>
      <w:r w:rsidR="00707A54">
        <w:rPr>
          <w:rFonts w:ascii="Perpetua" w:hAnsi="Perpetua" w:cs="Arial"/>
          <w:color w:val="000000" w:themeColor="text1"/>
        </w:rPr>
        <w:t xml:space="preserve"> ECAJ made representations to </w:t>
      </w:r>
      <w:r w:rsidR="00D05C45">
        <w:rPr>
          <w:rFonts w:ascii="Perpetua" w:hAnsi="Perpetua" w:cs="Arial"/>
          <w:color w:val="000000" w:themeColor="text1"/>
        </w:rPr>
        <w:t>Prime Minister Bob Hawke,</w:t>
      </w:r>
      <w:r w:rsidR="007D6913">
        <w:rPr>
          <w:rFonts w:ascii="Perpetua" w:hAnsi="Perpetua" w:cs="Arial"/>
          <w:color w:val="000000" w:themeColor="text1"/>
        </w:rPr>
        <w:t xml:space="preserve"> taking the opportunity to lobby the federal government to institute trials for war crimes, in Australia as in the United States.</w:t>
      </w:r>
      <w:r w:rsidR="007D6913">
        <w:rPr>
          <w:rStyle w:val="EndnoteReference"/>
          <w:rFonts w:ascii="Perpetua" w:hAnsi="Perpetua" w:cs="Arial"/>
          <w:color w:val="000000" w:themeColor="text1"/>
        </w:rPr>
        <w:endnoteReference w:id="35"/>
      </w:r>
      <w:r w:rsidR="007D6913">
        <w:rPr>
          <w:rFonts w:ascii="Perpetua" w:hAnsi="Perpetua" w:cs="Arial"/>
          <w:color w:val="000000" w:themeColor="text1"/>
        </w:rPr>
        <w:t xml:space="preserve"> Hawke, as a long-time champion of the state of Israel and </w:t>
      </w:r>
      <w:r w:rsidR="00303FE7">
        <w:rPr>
          <w:rFonts w:ascii="Perpetua" w:hAnsi="Perpetua" w:cs="Arial"/>
          <w:color w:val="000000" w:themeColor="text1"/>
        </w:rPr>
        <w:t xml:space="preserve">apparently </w:t>
      </w:r>
      <w:r w:rsidR="007D6913">
        <w:rPr>
          <w:rFonts w:ascii="Perpetua" w:hAnsi="Perpetua" w:cs="Arial"/>
          <w:color w:val="000000" w:themeColor="text1"/>
        </w:rPr>
        <w:t>Australian Jewry’s ‘favourite Gentile’, was receptive.</w:t>
      </w:r>
      <w:r w:rsidR="003E124E">
        <w:rPr>
          <w:rStyle w:val="EndnoteReference"/>
          <w:rFonts w:ascii="Perpetua" w:hAnsi="Perpetua" w:cs="Arial"/>
          <w:color w:val="000000" w:themeColor="text1"/>
        </w:rPr>
        <w:endnoteReference w:id="36"/>
      </w:r>
      <w:r w:rsidR="007D6913">
        <w:rPr>
          <w:rFonts w:ascii="Perpetua" w:hAnsi="Perpetua" w:cs="Arial"/>
          <w:color w:val="000000" w:themeColor="text1"/>
        </w:rPr>
        <w:t xml:space="preserve"> </w:t>
      </w:r>
      <w:r w:rsidR="007D6913">
        <w:rPr>
          <w:rFonts w:ascii="Perpetua" w:hAnsi="Perpetua"/>
        </w:rPr>
        <w:t xml:space="preserve">At exactly the same time, a five-part ABC expose appeared, both on radio and television, with research by Mark Aarons and John Loftus, a lawyer formerly employed in the US Department of Justice’s OSI. </w:t>
      </w:r>
      <w:r w:rsidR="00D8697D">
        <w:rPr>
          <w:rFonts w:ascii="Perpetua" w:hAnsi="Perpetua"/>
        </w:rPr>
        <w:t xml:space="preserve">Aarons </w:t>
      </w:r>
      <w:r w:rsidR="00D8697D">
        <w:rPr>
          <w:rFonts w:ascii="Perpetua" w:hAnsi="Perpetua"/>
        </w:rPr>
        <w:lastRenderedPageBreak/>
        <w:t>called for ‘some form of official investigation’ and a</w:t>
      </w:r>
      <w:r w:rsidR="007D6913">
        <w:rPr>
          <w:rFonts w:ascii="Perpetua" w:hAnsi="Perpetua"/>
        </w:rPr>
        <w:t>ccording to a later report by the Attorney-General’s Department, this series ‘seriously placed’ the question of punishing war criminals on the political agenda.</w:t>
      </w:r>
      <w:r w:rsidR="007D6913">
        <w:rPr>
          <w:rStyle w:val="EndnoteReference"/>
          <w:rFonts w:ascii="Perpetua" w:hAnsi="Perpetua"/>
        </w:rPr>
        <w:endnoteReference w:id="37"/>
      </w:r>
      <w:r w:rsidR="007D6913">
        <w:rPr>
          <w:rFonts w:ascii="Perpetua" w:hAnsi="Perpetua"/>
        </w:rPr>
        <w:t xml:space="preserve"> The timing was indeed serendipitous, as Canada had, a year earlier, established the </w:t>
      </w:r>
      <w:proofErr w:type="spellStart"/>
      <w:r w:rsidR="007D6913">
        <w:rPr>
          <w:rFonts w:ascii="Perpetua" w:hAnsi="Perpetua"/>
        </w:rPr>
        <w:t>Deschênes</w:t>
      </w:r>
      <w:proofErr w:type="spellEnd"/>
      <w:r w:rsidR="007D6913">
        <w:rPr>
          <w:rFonts w:ascii="Perpetua" w:hAnsi="Perpetua"/>
        </w:rPr>
        <w:t xml:space="preserve"> Commission, an inquiry into whether war criminals had resettled in Canada in the post-war period.</w:t>
      </w:r>
      <w:r w:rsidR="007D6913">
        <w:rPr>
          <w:rStyle w:val="EndnoteReference"/>
          <w:rFonts w:ascii="Perpetua" w:hAnsi="Perpetua"/>
        </w:rPr>
        <w:endnoteReference w:id="38"/>
      </w:r>
    </w:p>
    <w:p w14:paraId="05F35D8D" w14:textId="77777777" w:rsidR="002026C9" w:rsidRDefault="002026C9" w:rsidP="006D62E9">
      <w:pPr>
        <w:jc w:val="both"/>
        <w:rPr>
          <w:rFonts w:ascii="Perpetua" w:hAnsi="Perpetua"/>
        </w:rPr>
      </w:pPr>
    </w:p>
    <w:p w14:paraId="67BF88C3" w14:textId="38B63EAC" w:rsidR="0001147D" w:rsidRDefault="00261899" w:rsidP="00777804">
      <w:pPr>
        <w:rPr>
          <w:rFonts w:ascii="Perpetua" w:hAnsi="Perpetua"/>
        </w:rPr>
      </w:pPr>
      <w:r>
        <w:rPr>
          <w:rFonts w:ascii="Perpetua" w:hAnsi="Perpetua" w:cs="Arial"/>
          <w:color w:val="000000" w:themeColor="text1"/>
        </w:rPr>
        <w:t>In June 1986 an official inquiry was announced</w:t>
      </w:r>
      <w:r w:rsidR="005216FF">
        <w:rPr>
          <w:rFonts w:ascii="Perpetua" w:hAnsi="Perpetua"/>
        </w:rPr>
        <w:t>,</w:t>
      </w:r>
      <w:r>
        <w:rPr>
          <w:rFonts w:ascii="Perpetua" w:hAnsi="Perpetua"/>
        </w:rPr>
        <w:t xml:space="preserve"> to be</w:t>
      </w:r>
      <w:r w:rsidR="005216FF">
        <w:rPr>
          <w:rFonts w:ascii="Perpetua" w:hAnsi="Perpetua"/>
        </w:rPr>
        <w:t xml:space="preserve"> </w:t>
      </w:r>
      <w:r w:rsidR="00777804">
        <w:rPr>
          <w:rFonts w:ascii="Perpetua" w:hAnsi="Perpetua"/>
        </w:rPr>
        <w:t>headed by a former deputy secretary in the Attorney-General’s Department,</w:t>
      </w:r>
      <w:r w:rsidR="007D6913">
        <w:rPr>
          <w:rFonts w:ascii="Perpetua" w:hAnsi="Perpetua"/>
        </w:rPr>
        <w:t xml:space="preserve"> </w:t>
      </w:r>
      <w:r w:rsidR="00777804">
        <w:rPr>
          <w:rFonts w:ascii="Perpetua" w:hAnsi="Perpetua"/>
        </w:rPr>
        <w:t>Andrew Menzies.</w:t>
      </w:r>
      <w:r w:rsidR="003E124E">
        <w:rPr>
          <w:rStyle w:val="EndnoteReference"/>
          <w:rFonts w:ascii="Perpetua" w:hAnsi="Perpetua"/>
        </w:rPr>
        <w:endnoteReference w:id="39"/>
      </w:r>
      <w:r w:rsidR="00777804">
        <w:rPr>
          <w:rFonts w:ascii="Perpetua" w:hAnsi="Perpetua"/>
        </w:rPr>
        <w:t xml:space="preserve"> </w:t>
      </w:r>
    </w:p>
    <w:p w14:paraId="0C7C1275" w14:textId="4DFC33E6" w:rsidR="00777804" w:rsidRDefault="00777804" w:rsidP="009E4E30">
      <w:pPr>
        <w:rPr>
          <w:rFonts w:ascii="Perpetua" w:hAnsi="Perpetua"/>
          <w:b/>
        </w:rPr>
      </w:pPr>
    </w:p>
    <w:p w14:paraId="5F5FCEA7" w14:textId="5027EF3A" w:rsidR="00777804" w:rsidRDefault="00BE4E3A" w:rsidP="009E4E30">
      <w:pPr>
        <w:rPr>
          <w:rFonts w:ascii="Perpetua" w:hAnsi="Perpetua"/>
          <w:b/>
        </w:rPr>
      </w:pPr>
      <w:r>
        <w:rPr>
          <w:rFonts w:ascii="Perpetua" w:hAnsi="Perpetua"/>
          <w:b/>
        </w:rPr>
        <w:t xml:space="preserve">The </w:t>
      </w:r>
      <w:r w:rsidR="00777804" w:rsidRPr="00777804">
        <w:rPr>
          <w:rFonts w:ascii="Perpetua" w:hAnsi="Perpetua"/>
          <w:b/>
        </w:rPr>
        <w:t>Menzies Inquiry</w:t>
      </w:r>
      <w:r>
        <w:rPr>
          <w:rFonts w:ascii="Perpetua" w:hAnsi="Perpetua"/>
          <w:b/>
        </w:rPr>
        <w:t xml:space="preserve"> and the War Crimes Debate</w:t>
      </w:r>
    </w:p>
    <w:p w14:paraId="039E30C7" w14:textId="66C1F923" w:rsidR="00777804" w:rsidRDefault="00777804" w:rsidP="009E4E30">
      <w:pPr>
        <w:rPr>
          <w:rFonts w:ascii="Perpetua" w:hAnsi="Perpetua"/>
          <w:b/>
        </w:rPr>
      </w:pPr>
    </w:p>
    <w:p w14:paraId="417D64DF" w14:textId="44C5C84F" w:rsidR="00FC5088" w:rsidRDefault="00C91B5D" w:rsidP="00777804">
      <w:pPr>
        <w:rPr>
          <w:rFonts w:ascii="Perpetua" w:hAnsi="Perpetua"/>
        </w:rPr>
      </w:pPr>
      <w:r>
        <w:rPr>
          <w:rFonts w:ascii="Perpetua" w:hAnsi="Perpetua"/>
        </w:rPr>
        <w:t xml:space="preserve">Menzies was to be guided by the definition of war crimes </w:t>
      </w:r>
      <w:r w:rsidR="0030621B">
        <w:rPr>
          <w:rFonts w:ascii="Perpetua" w:hAnsi="Perpetua"/>
        </w:rPr>
        <w:t xml:space="preserve">as </w:t>
      </w:r>
      <w:r>
        <w:rPr>
          <w:rFonts w:ascii="Perpetua" w:hAnsi="Perpetua"/>
        </w:rPr>
        <w:t>stated in Article 6 of the Charter of the Nuremberg International Military Tribunal</w:t>
      </w:r>
      <w:r w:rsidR="00AE21FA">
        <w:rPr>
          <w:rFonts w:ascii="Perpetua" w:hAnsi="Perpetua"/>
        </w:rPr>
        <w:t xml:space="preserve">: (a) </w:t>
      </w:r>
      <w:r w:rsidR="00211198">
        <w:rPr>
          <w:rFonts w:ascii="Perpetua" w:hAnsi="Perpetua"/>
        </w:rPr>
        <w:t>C</w:t>
      </w:r>
      <w:r w:rsidR="00AE21FA">
        <w:rPr>
          <w:rFonts w:ascii="Perpetua" w:hAnsi="Perpetua"/>
        </w:rPr>
        <w:t xml:space="preserve">rimes against peace; (b) </w:t>
      </w:r>
      <w:r w:rsidR="00211198">
        <w:rPr>
          <w:rFonts w:ascii="Perpetua" w:hAnsi="Perpetua"/>
        </w:rPr>
        <w:t>W</w:t>
      </w:r>
      <w:r w:rsidR="00AE21FA">
        <w:rPr>
          <w:rFonts w:ascii="Perpetua" w:hAnsi="Perpetua"/>
        </w:rPr>
        <w:t xml:space="preserve">ar crimes; and </w:t>
      </w:r>
    </w:p>
    <w:p w14:paraId="728CBE2D" w14:textId="77777777" w:rsidR="00FC5088" w:rsidRDefault="00FC5088" w:rsidP="00777804">
      <w:pPr>
        <w:rPr>
          <w:rFonts w:ascii="Perpetua" w:hAnsi="Perpetua"/>
        </w:rPr>
      </w:pPr>
    </w:p>
    <w:p w14:paraId="6C87E08F" w14:textId="6FE2C45D" w:rsidR="007D6913" w:rsidRDefault="00AE21FA" w:rsidP="00FC5088">
      <w:pPr>
        <w:ind w:left="720"/>
        <w:rPr>
          <w:rFonts w:ascii="Perpetua" w:hAnsi="Perpetua"/>
        </w:rPr>
      </w:pPr>
      <w:r>
        <w:rPr>
          <w:rFonts w:ascii="Perpetua" w:hAnsi="Perpetua"/>
        </w:rPr>
        <w:t xml:space="preserve">(c) </w:t>
      </w:r>
      <w:r w:rsidR="00211198">
        <w:rPr>
          <w:rFonts w:ascii="Perpetua" w:hAnsi="Perpetua"/>
        </w:rPr>
        <w:t>C</w:t>
      </w:r>
      <w:r>
        <w:rPr>
          <w:rFonts w:ascii="Perpetua" w:hAnsi="Perpetua"/>
        </w:rPr>
        <w:t xml:space="preserve">rimes against humanity: namely, murder, extermination, enslavement, </w:t>
      </w:r>
      <w:proofErr w:type="gramStart"/>
      <w:r>
        <w:rPr>
          <w:rFonts w:ascii="Perpetua" w:hAnsi="Perpetua"/>
        </w:rPr>
        <w:t>deportation</w:t>
      </w:r>
      <w:proofErr w:type="gramEnd"/>
      <w:r>
        <w:rPr>
          <w:rFonts w:ascii="Perpetua" w:hAnsi="Perpetua"/>
        </w:rPr>
        <w:t xml:space="preserve"> and other inhumane acts committed against any civilian population before or during the war, or persecutions on political, racial, or religious grounds in execution of or in connection with any crime within the </w:t>
      </w:r>
      <w:r w:rsidR="00FC5088">
        <w:rPr>
          <w:rFonts w:ascii="Perpetua" w:hAnsi="Perpetua"/>
        </w:rPr>
        <w:t>jurisdiction of the Tribunal, whether or not in violation of the domestic law of the country w</w:t>
      </w:r>
      <w:r w:rsidR="002C652E">
        <w:rPr>
          <w:rFonts w:ascii="Perpetua" w:hAnsi="Perpetua"/>
        </w:rPr>
        <w:t>h</w:t>
      </w:r>
      <w:r w:rsidR="00FC5088">
        <w:rPr>
          <w:rFonts w:ascii="Perpetua" w:hAnsi="Perpetua"/>
        </w:rPr>
        <w:t>ere perpetrated.</w:t>
      </w:r>
      <w:r w:rsidR="007D6913">
        <w:rPr>
          <w:rStyle w:val="EndnoteReference"/>
          <w:rFonts w:ascii="Perpetua" w:hAnsi="Perpetua"/>
        </w:rPr>
        <w:endnoteReference w:id="40"/>
      </w:r>
    </w:p>
    <w:p w14:paraId="365FA94D" w14:textId="77777777" w:rsidR="007D6913" w:rsidRDefault="007D6913" w:rsidP="00777804">
      <w:pPr>
        <w:rPr>
          <w:rFonts w:ascii="Perpetua" w:hAnsi="Perpetua"/>
        </w:rPr>
      </w:pPr>
    </w:p>
    <w:p w14:paraId="5B2949E0" w14:textId="4E1D1F59" w:rsidR="007D6913" w:rsidRDefault="007D6913" w:rsidP="00777804">
      <w:pPr>
        <w:rPr>
          <w:rFonts w:ascii="Perpetua" w:hAnsi="Perpetua"/>
        </w:rPr>
      </w:pPr>
      <w:r>
        <w:rPr>
          <w:rFonts w:ascii="Perpetua" w:hAnsi="Perpetua"/>
        </w:rPr>
        <w:t>Menzies was not a historian or a political warrior</w:t>
      </w:r>
      <w:r w:rsidR="00AC503A">
        <w:rPr>
          <w:rFonts w:ascii="Perpetua" w:hAnsi="Perpetua"/>
        </w:rPr>
        <w:t>;</w:t>
      </w:r>
      <w:r>
        <w:rPr>
          <w:rFonts w:ascii="Perpetua" w:hAnsi="Perpetua"/>
        </w:rPr>
        <w:t xml:space="preserve"> he was a public servant. As such, he acknowledged the pragmatic arguments against pursuing war crimes convictions:</w:t>
      </w:r>
    </w:p>
    <w:p w14:paraId="39ADA283" w14:textId="55404C23" w:rsidR="007D6913" w:rsidRDefault="007D6913" w:rsidP="00777804">
      <w:pPr>
        <w:rPr>
          <w:rFonts w:ascii="Perpetua" w:hAnsi="Perpetua"/>
        </w:rPr>
      </w:pPr>
    </w:p>
    <w:p w14:paraId="1EB5BEAC" w14:textId="38BC21E7" w:rsidR="007D6913" w:rsidRDefault="007D6913" w:rsidP="00D85DCC">
      <w:pPr>
        <w:ind w:left="720"/>
        <w:rPr>
          <w:rFonts w:ascii="Perpetua" w:hAnsi="Perpetua"/>
        </w:rPr>
      </w:pPr>
      <w:r>
        <w:rPr>
          <w:rFonts w:ascii="Perpetua" w:hAnsi="Perpetua"/>
        </w:rPr>
        <w:t>These matters occurred over 40 years ago. In so far as persons now in Australia are concerned, most … have lived apparently blameless lives in Australia for many years and acquired Australian citizenship. Their crimes were committed in an entirely different environment and not against Australians. They would all now be of advanced years.</w:t>
      </w:r>
      <w:r>
        <w:rPr>
          <w:rStyle w:val="EndnoteReference"/>
          <w:rFonts w:ascii="Perpetua" w:hAnsi="Perpetua"/>
        </w:rPr>
        <w:endnoteReference w:id="41"/>
      </w:r>
      <w:r>
        <w:rPr>
          <w:rFonts w:ascii="Perpetua" w:hAnsi="Perpetua"/>
        </w:rPr>
        <w:t xml:space="preserve"> </w:t>
      </w:r>
    </w:p>
    <w:p w14:paraId="65AA2E10" w14:textId="77777777" w:rsidR="007D6913" w:rsidRDefault="007D6913" w:rsidP="00777804">
      <w:pPr>
        <w:rPr>
          <w:rFonts w:ascii="Perpetua" w:hAnsi="Perpetua"/>
        </w:rPr>
      </w:pPr>
    </w:p>
    <w:p w14:paraId="764C25BB" w14:textId="150BB190" w:rsidR="007D6913" w:rsidRDefault="007D6913" w:rsidP="00777804">
      <w:pPr>
        <w:rPr>
          <w:rFonts w:ascii="Perpetua" w:hAnsi="Perpetua" w:cs="Calibri"/>
        </w:rPr>
      </w:pPr>
      <w:r>
        <w:rPr>
          <w:rFonts w:ascii="Perpetua" w:hAnsi="Perpetua"/>
        </w:rPr>
        <w:t>In some respects, though, Menzies was interrogating history</w:t>
      </w:r>
      <w:r w:rsidR="00AA5A14">
        <w:rPr>
          <w:rFonts w:ascii="Perpetua" w:hAnsi="Perpetua"/>
        </w:rPr>
        <w:t xml:space="preserve"> in attempting to answer the main questions</w:t>
      </w:r>
      <w:r w:rsidR="00E5411E">
        <w:rPr>
          <w:rFonts w:ascii="Perpetua" w:hAnsi="Perpetua"/>
        </w:rPr>
        <w:t xml:space="preserve">: ‘were Australian migration procedures </w:t>
      </w:r>
      <w:r w:rsidR="00C53860">
        <w:rPr>
          <w:rFonts w:ascii="Perpetua" w:hAnsi="Perpetua"/>
        </w:rPr>
        <w:t>sufficiently imperfect to allow war criminals to enter the country and if so, who were the criminals?’</w:t>
      </w:r>
      <w:r w:rsidR="00AA5A14">
        <w:rPr>
          <w:rStyle w:val="EndnoteReference"/>
          <w:rFonts w:ascii="Perpetua" w:hAnsi="Perpetua"/>
        </w:rPr>
        <w:endnoteReference w:id="42"/>
      </w:r>
      <w:r w:rsidR="00C53860">
        <w:rPr>
          <w:rFonts w:ascii="Perpetua" w:hAnsi="Perpetua"/>
        </w:rPr>
        <w:t xml:space="preserve"> </w:t>
      </w:r>
      <w:r>
        <w:rPr>
          <w:rFonts w:ascii="Perpetua" w:hAnsi="Perpetua"/>
        </w:rPr>
        <w:t xml:space="preserve">In order to clarify the original migration security screening policies and procedures, he interviewed seven former Department of Immigration officers and corresponded with two more; </w:t>
      </w:r>
      <w:r w:rsidR="005D2590">
        <w:rPr>
          <w:rFonts w:ascii="Perpetua" w:hAnsi="Perpetua"/>
        </w:rPr>
        <w:t>he also</w:t>
      </w:r>
      <w:r>
        <w:rPr>
          <w:rFonts w:ascii="Perpetua" w:hAnsi="Perpetua"/>
        </w:rPr>
        <w:t xml:space="preserve"> interviewed </w:t>
      </w:r>
      <w:r w:rsidR="00346E1A">
        <w:rPr>
          <w:rFonts w:ascii="Perpetua" w:hAnsi="Perpetua"/>
        </w:rPr>
        <w:t xml:space="preserve">Charles Spry, </w:t>
      </w:r>
      <w:r>
        <w:rPr>
          <w:rFonts w:ascii="Perpetua" w:hAnsi="Perpetua"/>
        </w:rPr>
        <w:t>the Director-General of ASIO (1950-70), and five former ASIO officers. He</w:t>
      </w:r>
      <w:r>
        <w:rPr>
          <w:rFonts w:ascii="Perpetua" w:hAnsi="Perpetua" w:cs="Calibri"/>
        </w:rPr>
        <w:t xml:space="preserve"> concluded that, due to various assumptions made and failures of the security screening, ‘it was </w:t>
      </w:r>
      <w:r w:rsidRPr="00B16F57">
        <w:rPr>
          <w:rFonts w:ascii="Perpetua" w:hAnsi="Perpetua" w:cs="Calibri"/>
          <w:i/>
          <w:iCs/>
        </w:rPr>
        <w:t>more likely than not</w:t>
      </w:r>
      <w:r>
        <w:rPr>
          <w:rFonts w:ascii="Perpetua" w:hAnsi="Perpetua" w:cs="Calibri"/>
        </w:rPr>
        <w:t xml:space="preserve"> that a significant number of persons who committed serious war crimes in World War Two have entered Australia, and some of these are now resident in Australia’.</w:t>
      </w:r>
      <w:r>
        <w:rPr>
          <w:rStyle w:val="EndnoteReference"/>
          <w:rFonts w:ascii="Perpetua" w:hAnsi="Perpetua" w:cs="Calibri"/>
        </w:rPr>
        <w:endnoteReference w:id="43"/>
      </w:r>
      <w:r>
        <w:rPr>
          <w:rFonts w:ascii="Perpetua" w:hAnsi="Perpetua" w:cs="Calibri"/>
        </w:rPr>
        <w:t xml:space="preserve"> </w:t>
      </w:r>
    </w:p>
    <w:p w14:paraId="3FFBE9D7" w14:textId="77777777" w:rsidR="007D6913" w:rsidRPr="00C12300" w:rsidRDefault="007D6913" w:rsidP="00777804">
      <w:pPr>
        <w:rPr>
          <w:rFonts w:ascii="Perpetua" w:hAnsi="Perpetua"/>
        </w:rPr>
      </w:pPr>
    </w:p>
    <w:p w14:paraId="28F5FF4A" w14:textId="2590FBC7" w:rsidR="007D6913" w:rsidRDefault="007D6913" w:rsidP="00777804">
      <w:pPr>
        <w:rPr>
          <w:rFonts w:ascii="Perpetua" w:hAnsi="Perpetua" w:cs="Calibri"/>
        </w:rPr>
      </w:pPr>
      <w:r>
        <w:rPr>
          <w:rFonts w:ascii="Perpetua" w:hAnsi="Perpetua"/>
        </w:rPr>
        <w:t xml:space="preserve">Menzies then scoured government files </w:t>
      </w:r>
      <w:proofErr w:type="gramStart"/>
      <w:r>
        <w:rPr>
          <w:rFonts w:ascii="Perpetua" w:hAnsi="Perpetua"/>
        </w:rPr>
        <w:t>in order to</w:t>
      </w:r>
      <w:proofErr w:type="gramEnd"/>
      <w:r>
        <w:rPr>
          <w:rFonts w:ascii="Perpetua" w:hAnsi="Perpetua"/>
        </w:rPr>
        <w:t xml:space="preserve"> draw up a list of probable suspects who were believed to have resettled in Australia. He included extradition requests and </w:t>
      </w:r>
      <w:r>
        <w:rPr>
          <w:rFonts w:ascii="Perpetua" w:hAnsi="Perpetua" w:cs="Calibri"/>
        </w:rPr>
        <w:t>international investigations involving German and American prosecutors</w:t>
      </w:r>
      <w:r>
        <w:rPr>
          <w:rFonts w:ascii="Perpetua" w:hAnsi="Perpetua"/>
        </w:rPr>
        <w:t xml:space="preserve">, </w:t>
      </w:r>
      <w:r>
        <w:rPr>
          <w:rFonts w:ascii="Perpetua" w:hAnsi="Perpetua" w:cs="Calibri"/>
        </w:rPr>
        <w:t>domestic investigations by ASIO and the Commonwealth Police,</w:t>
      </w:r>
      <w:r>
        <w:rPr>
          <w:rFonts w:ascii="Perpetua" w:hAnsi="Perpetua"/>
        </w:rPr>
        <w:t xml:space="preserve"> and denunciations from </w:t>
      </w:r>
      <w:r w:rsidR="00B6754D">
        <w:rPr>
          <w:rFonts w:ascii="Perpetua" w:hAnsi="Perpetua"/>
        </w:rPr>
        <w:t xml:space="preserve">Mark </w:t>
      </w:r>
      <w:proofErr w:type="spellStart"/>
      <w:r w:rsidR="00B6754D">
        <w:rPr>
          <w:rFonts w:ascii="Perpetua" w:hAnsi="Perpetua"/>
        </w:rPr>
        <w:t>Aaarons</w:t>
      </w:r>
      <w:proofErr w:type="spellEnd"/>
      <w:r w:rsidR="00B6754D">
        <w:rPr>
          <w:rFonts w:ascii="Perpetua" w:hAnsi="Perpetua"/>
        </w:rPr>
        <w:t xml:space="preserve">, </w:t>
      </w:r>
      <w:proofErr w:type="spellStart"/>
      <w:r>
        <w:rPr>
          <w:rFonts w:ascii="Perpetua" w:hAnsi="Perpetua"/>
        </w:rPr>
        <w:t>Marijan</w:t>
      </w:r>
      <w:proofErr w:type="spellEnd"/>
      <w:r>
        <w:rPr>
          <w:rFonts w:ascii="Perpetua" w:hAnsi="Perpetua"/>
        </w:rPr>
        <w:t xml:space="preserve"> </w:t>
      </w:r>
      <w:proofErr w:type="spellStart"/>
      <w:r>
        <w:rPr>
          <w:rFonts w:ascii="Perpetua" w:hAnsi="Perpetua"/>
        </w:rPr>
        <w:t>Jurjevi</w:t>
      </w:r>
      <w:r w:rsidR="00C13FD2">
        <w:rPr>
          <w:rFonts w:ascii="Cambria" w:hAnsi="Cambria"/>
        </w:rPr>
        <w:t>ć</w:t>
      </w:r>
      <w:proofErr w:type="spellEnd"/>
      <w:r>
        <w:rPr>
          <w:rFonts w:ascii="Perpetua" w:hAnsi="Perpetua"/>
        </w:rPr>
        <w:t>, Jewish organisations and other sources over the decades</w:t>
      </w:r>
      <w:r>
        <w:rPr>
          <w:rFonts w:ascii="Perpetua" w:hAnsi="Perpetua" w:cs="Calibri"/>
        </w:rPr>
        <w:t>.</w:t>
      </w:r>
      <w:r>
        <w:rPr>
          <w:rStyle w:val="EndnoteReference"/>
          <w:rFonts w:ascii="Perpetua" w:hAnsi="Perpetua" w:cs="Calibri"/>
        </w:rPr>
        <w:endnoteReference w:id="44"/>
      </w:r>
      <w:r>
        <w:rPr>
          <w:rFonts w:ascii="Perpetua" w:hAnsi="Perpetua" w:cs="Calibri"/>
        </w:rPr>
        <w:t xml:space="preserve"> The Simon Wiesenthal Centre also provided a further list of 40 names. In all, there were 180 likely suspects, and Menzies narrowed that down to 70 for which ‘further investigations were clearly warranted’. </w:t>
      </w:r>
      <w:r w:rsidRPr="00234B8F">
        <w:rPr>
          <w:rFonts w:ascii="Perpetua" w:hAnsi="Perpetua" w:cs="Calibri"/>
        </w:rPr>
        <w:t xml:space="preserve"> </w:t>
      </w:r>
      <w:r>
        <w:rPr>
          <w:rFonts w:ascii="Perpetua" w:hAnsi="Perpetua" w:cs="Calibri"/>
        </w:rPr>
        <w:t>The three broad categories he found were: participation in police or ‘security’ units; participation as guards or administrators in the operation of German-established concentration camps and prisons; and participation in national or local puppet governments.</w:t>
      </w:r>
      <w:r>
        <w:rPr>
          <w:rStyle w:val="EndnoteReference"/>
          <w:rFonts w:ascii="Perpetua" w:hAnsi="Perpetua" w:cs="Calibri"/>
        </w:rPr>
        <w:endnoteReference w:id="45"/>
      </w:r>
    </w:p>
    <w:p w14:paraId="0816AF8E" w14:textId="77777777" w:rsidR="00FF78A6" w:rsidRDefault="00FF78A6" w:rsidP="00777804">
      <w:pPr>
        <w:rPr>
          <w:rFonts w:ascii="Perpetua" w:hAnsi="Perpetua" w:cs="Calibri"/>
        </w:rPr>
      </w:pPr>
    </w:p>
    <w:p w14:paraId="3A7FB26B" w14:textId="14B7FDC3" w:rsidR="007D6913" w:rsidRDefault="00777804" w:rsidP="00777804">
      <w:pPr>
        <w:rPr>
          <w:rFonts w:ascii="Perpetua" w:hAnsi="Perpetua" w:cs="Calibri"/>
        </w:rPr>
      </w:pPr>
      <w:r>
        <w:rPr>
          <w:rFonts w:ascii="Perpetua" w:hAnsi="Perpetua" w:cs="Calibri"/>
        </w:rPr>
        <w:t xml:space="preserve">Menzies initially recommended approaching foreign states for extradition requests that met a </w:t>
      </w:r>
      <w:r>
        <w:rPr>
          <w:rFonts w:ascii="Perpetua" w:hAnsi="Perpetua" w:cs="Calibri"/>
          <w:i/>
          <w:iCs/>
        </w:rPr>
        <w:t xml:space="preserve">prima facie </w:t>
      </w:r>
      <w:r>
        <w:rPr>
          <w:rFonts w:ascii="Perpetua" w:hAnsi="Perpetua" w:cs="Calibri"/>
        </w:rPr>
        <w:t xml:space="preserve">threshold. If that was ‘not thought appropriate’, the government should proceed ‘by way of revocation of citizenship and deportation’. However, as Menzies acknowledged, this advice was complicated by the </w:t>
      </w:r>
      <w:r>
        <w:rPr>
          <w:rFonts w:ascii="Perpetua" w:hAnsi="Perpetua" w:cs="Calibri"/>
        </w:rPr>
        <w:lastRenderedPageBreak/>
        <w:t xml:space="preserve">existing legal framework </w:t>
      </w:r>
      <w:r w:rsidR="003F36E4">
        <w:rPr>
          <w:rFonts w:ascii="Perpetua" w:hAnsi="Perpetua" w:cs="Calibri"/>
        </w:rPr>
        <w:t xml:space="preserve">in </w:t>
      </w:r>
      <w:r>
        <w:rPr>
          <w:rFonts w:ascii="Perpetua" w:hAnsi="Perpetua" w:cs="Calibri"/>
        </w:rPr>
        <w:t xml:space="preserve">which </w:t>
      </w:r>
      <w:r w:rsidR="003F36E4">
        <w:rPr>
          <w:rFonts w:ascii="Perpetua" w:hAnsi="Perpetua" w:cs="Calibri"/>
        </w:rPr>
        <w:t xml:space="preserve">authorities </w:t>
      </w:r>
      <w:r>
        <w:rPr>
          <w:rFonts w:ascii="Perpetua" w:hAnsi="Perpetua" w:cs="Calibri"/>
        </w:rPr>
        <w:t>could only act against those who had been citizens for less than ten years</w:t>
      </w:r>
      <w:r w:rsidR="003F36E4">
        <w:rPr>
          <w:rFonts w:ascii="Perpetua" w:hAnsi="Perpetua" w:cs="Calibri"/>
        </w:rPr>
        <w:t>.</w:t>
      </w:r>
      <w:r>
        <w:rPr>
          <w:rFonts w:ascii="Perpetua" w:hAnsi="Perpetua" w:cs="Calibri"/>
        </w:rPr>
        <w:t xml:space="preserve"> </w:t>
      </w:r>
      <w:r w:rsidR="003F36E4">
        <w:rPr>
          <w:rFonts w:ascii="Perpetua" w:hAnsi="Perpetua" w:cs="Calibri"/>
        </w:rPr>
        <w:t>He</w:t>
      </w:r>
      <w:r>
        <w:rPr>
          <w:rFonts w:ascii="Perpetua" w:hAnsi="Perpetua" w:cs="Calibri"/>
        </w:rPr>
        <w:t xml:space="preserve"> concluded that</w:t>
      </w:r>
      <w:r w:rsidR="00921DE9">
        <w:rPr>
          <w:rFonts w:ascii="Perpetua" w:hAnsi="Perpetua" w:cs="Calibri"/>
        </w:rPr>
        <w:t>, unfortunately,</w:t>
      </w:r>
      <w:r>
        <w:rPr>
          <w:rFonts w:ascii="Perpetua" w:hAnsi="Perpetua" w:cs="Calibri"/>
        </w:rPr>
        <w:t xml:space="preserve"> </w:t>
      </w:r>
      <w:r w:rsidR="00921DE9">
        <w:rPr>
          <w:rFonts w:ascii="Perpetua" w:hAnsi="Perpetua" w:cs="Calibri"/>
        </w:rPr>
        <w:t>‘</w:t>
      </w:r>
      <w:r>
        <w:rPr>
          <w:rFonts w:ascii="Perpetua" w:hAnsi="Perpetua" w:cs="Calibri"/>
        </w:rPr>
        <w:t>it would not now be practicable to prosecute for possible offences committed by any of the listed persons in relation to their entry to Australia’.</w:t>
      </w:r>
      <w:r w:rsidR="007D6913">
        <w:rPr>
          <w:rStyle w:val="EndnoteReference"/>
          <w:rFonts w:ascii="Perpetua" w:hAnsi="Perpetua" w:cs="Calibri"/>
        </w:rPr>
        <w:endnoteReference w:id="46"/>
      </w:r>
    </w:p>
    <w:p w14:paraId="54619219" w14:textId="3E2E9E0D" w:rsidR="007D6913" w:rsidRDefault="007D6913" w:rsidP="00777804">
      <w:pPr>
        <w:rPr>
          <w:rFonts w:ascii="Perpetua" w:hAnsi="Perpetua" w:cs="Calibri"/>
        </w:rPr>
      </w:pPr>
    </w:p>
    <w:p w14:paraId="76398481" w14:textId="052967A9" w:rsidR="00FF78A6" w:rsidRPr="00FF78A6" w:rsidRDefault="007D6913" w:rsidP="00777804">
      <w:pPr>
        <w:rPr>
          <w:rFonts w:ascii="Perpetua" w:hAnsi="Perpetua" w:cs="Calibri"/>
        </w:rPr>
      </w:pPr>
      <w:r>
        <w:rPr>
          <w:rFonts w:ascii="Perpetua" w:hAnsi="Perpetua" w:cs="Calibri"/>
        </w:rPr>
        <w:t xml:space="preserve">Menzies thus proposed making amendments to the </w:t>
      </w:r>
      <w:r>
        <w:rPr>
          <w:rFonts w:ascii="Perpetua" w:hAnsi="Perpetua" w:cs="Calibri"/>
          <w:i/>
          <w:iCs/>
        </w:rPr>
        <w:t xml:space="preserve">War Crimes Act </w:t>
      </w:r>
      <w:proofErr w:type="gramStart"/>
      <w:r>
        <w:rPr>
          <w:rFonts w:ascii="Perpetua" w:hAnsi="Perpetua" w:cs="Calibri"/>
        </w:rPr>
        <w:t>in order to</w:t>
      </w:r>
      <w:proofErr w:type="gramEnd"/>
      <w:r>
        <w:rPr>
          <w:rFonts w:ascii="Perpetua" w:hAnsi="Perpetua" w:cs="Calibri"/>
        </w:rPr>
        <w:t xml:space="preserve"> be able to prosecute war criminals </w:t>
      </w:r>
      <w:r w:rsidR="0074634E">
        <w:rPr>
          <w:rFonts w:ascii="Perpetua" w:hAnsi="Perpetua" w:cs="Calibri"/>
        </w:rPr>
        <w:t>domestically</w:t>
      </w:r>
      <w:r>
        <w:rPr>
          <w:rFonts w:ascii="Perpetua" w:hAnsi="Perpetua" w:cs="Calibri"/>
        </w:rPr>
        <w:t>. This legislative change should be supported by the establishment of a ‘clearly identified organisation dedicated to the task of dealing’ with the investigative work involved</w:t>
      </w:r>
      <w:r w:rsidR="00300CFB">
        <w:rPr>
          <w:rFonts w:ascii="Perpetua" w:hAnsi="Perpetua" w:cs="Calibri"/>
        </w:rPr>
        <w:t>, and o</w:t>
      </w:r>
      <w:r>
        <w:rPr>
          <w:rFonts w:ascii="Perpetua" w:hAnsi="Perpetua"/>
        </w:rPr>
        <w:t>nly ‘</w:t>
      </w:r>
      <w:proofErr w:type="gramStart"/>
      <w:r>
        <w:rPr>
          <w:rFonts w:ascii="Perpetua" w:hAnsi="Perpetua"/>
        </w:rPr>
        <w:t>really serious</w:t>
      </w:r>
      <w:proofErr w:type="gramEnd"/>
      <w:r>
        <w:rPr>
          <w:rFonts w:ascii="Perpetua" w:hAnsi="Perpetua"/>
        </w:rPr>
        <w:t xml:space="preserve"> war crimes’ should be pursued.</w:t>
      </w:r>
      <w:r>
        <w:rPr>
          <w:rStyle w:val="EndnoteReference"/>
          <w:rFonts w:ascii="Perpetua" w:hAnsi="Perpetua"/>
        </w:rPr>
        <w:endnoteReference w:id="47"/>
      </w:r>
      <w:r>
        <w:rPr>
          <w:rFonts w:ascii="Perpetua" w:hAnsi="Perpetua"/>
        </w:rPr>
        <w:t xml:space="preserve"> </w:t>
      </w:r>
      <w:r w:rsidR="009A3096">
        <w:rPr>
          <w:rFonts w:ascii="Perpetua" w:hAnsi="Perpetua"/>
        </w:rPr>
        <w:t xml:space="preserve">This advice was accepted by the Hawke government; </w:t>
      </w:r>
      <w:r w:rsidR="00FF78A6">
        <w:rPr>
          <w:rFonts w:ascii="Perpetua" w:hAnsi="Perpetua" w:cs="Calibri"/>
        </w:rPr>
        <w:t xml:space="preserve">Attorney-General Lionel Bowen </w:t>
      </w:r>
      <w:r w:rsidR="00297643">
        <w:rPr>
          <w:rFonts w:ascii="Perpetua" w:hAnsi="Perpetua" w:cs="Calibri"/>
        </w:rPr>
        <w:t xml:space="preserve">then </w:t>
      </w:r>
      <w:r w:rsidR="00FF78A6">
        <w:rPr>
          <w:rFonts w:ascii="Perpetua" w:hAnsi="Perpetua" w:cs="Calibri"/>
        </w:rPr>
        <w:t>contradicted Sir Garfield Barwick’s earlier statement, declaring that ‘</w:t>
      </w:r>
      <w:r w:rsidR="00FF78A6" w:rsidRPr="00300CFB">
        <w:rPr>
          <w:rFonts w:ascii="Perpetua" w:hAnsi="Perpetua" w:cs="Calibri"/>
        </w:rPr>
        <w:t>this Government</w:t>
      </w:r>
      <w:r w:rsidR="00FF78A6">
        <w:rPr>
          <w:rFonts w:ascii="Perpetua" w:hAnsi="Perpetua" w:cs="Calibri"/>
        </w:rPr>
        <w:t xml:space="preserve"> does </w:t>
      </w:r>
      <w:r w:rsidR="00FF78A6" w:rsidRPr="00300CFB">
        <w:rPr>
          <w:rFonts w:ascii="Perpetua" w:hAnsi="Perpetua" w:cs="Calibri"/>
          <w:i/>
          <w:iCs/>
        </w:rPr>
        <w:t>not</w:t>
      </w:r>
      <w:r w:rsidR="00FF78A6">
        <w:rPr>
          <w:rFonts w:ascii="Perpetua" w:hAnsi="Perpetua" w:cs="Calibri"/>
        </w:rPr>
        <w:t xml:space="preserve"> regard the chapter as closed’.</w:t>
      </w:r>
      <w:r>
        <w:rPr>
          <w:rStyle w:val="EndnoteReference"/>
          <w:rFonts w:ascii="Perpetua" w:hAnsi="Perpetua" w:cs="Calibri"/>
        </w:rPr>
        <w:endnoteReference w:id="48"/>
      </w:r>
      <w:r>
        <w:rPr>
          <w:rFonts w:ascii="Perpetua" w:hAnsi="Perpetua" w:cs="Calibri"/>
        </w:rPr>
        <w:t xml:space="preserve"> </w:t>
      </w:r>
    </w:p>
    <w:p w14:paraId="2568E7DF" w14:textId="44942729" w:rsidR="00777804" w:rsidRDefault="00777804" w:rsidP="009E4E30">
      <w:pPr>
        <w:rPr>
          <w:rFonts w:ascii="Perpetua" w:hAnsi="Perpetua"/>
          <w:b/>
        </w:rPr>
      </w:pPr>
    </w:p>
    <w:p w14:paraId="4FB47046" w14:textId="68009B72" w:rsidR="007D6913" w:rsidRDefault="00E60A7C" w:rsidP="00BF7596">
      <w:pPr>
        <w:rPr>
          <w:rFonts w:ascii="Perpetua" w:hAnsi="Perpetua" w:cs="Calibri"/>
        </w:rPr>
      </w:pPr>
      <w:r>
        <w:rPr>
          <w:rFonts w:ascii="Perpetua" w:hAnsi="Perpetua" w:cs="Calibri"/>
        </w:rPr>
        <w:t>Vocal o</w:t>
      </w:r>
      <w:r w:rsidR="005F4BDA">
        <w:rPr>
          <w:rFonts w:ascii="Perpetua" w:hAnsi="Perpetua" w:cs="Calibri"/>
        </w:rPr>
        <w:t xml:space="preserve">pposition to </w:t>
      </w:r>
      <w:r w:rsidR="002105D9">
        <w:rPr>
          <w:rFonts w:ascii="Perpetua" w:hAnsi="Perpetua" w:cs="Calibri"/>
        </w:rPr>
        <w:t>the</w:t>
      </w:r>
      <w:r w:rsidR="005F4BDA">
        <w:rPr>
          <w:rFonts w:ascii="Perpetua" w:hAnsi="Perpetua" w:cs="Calibri"/>
        </w:rPr>
        <w:t xml:space="preserve"> proposed war crimes legislation began </w:t>
      </w:r>
      <w:r w:rsidR="002105D9">
        <w:rPr>
          <w:rFonts w:ascii="Perpetua" w:hAnsi="Perpetua" w:cs="Calibri"/>
        </w:rPr>
        <w:t>immediately</w:t>
      </w:r>
      <w:r w:rsidR="005F4BDA">
        <w:rPr>
          <w:rFonts w:ascii="Perpetua" w:hAnsi="Perpetua" w:cs="Calibri"/>
        </w:rPr>
        <w:t>.</w:t>
      </w:r>
      <w:r w:rsidR="00D33826">
        <w:rPr>
          <w:rFonts w:ascii="Perpetua" w:hAnsi="Perpetua" w:cs="Calibri"/>
        </w:rPr>
        <w:t xml:space="preserve"> </w:t>
      </w:r>
      <w:r w:rsidR="00F50B47">
        <w:rPr>
          <w:rFonts w:ascii="Perpetua" w:hAnsi="Perpetua" w:cs="Calibri"/>
        </w:rPr>
        <w:t xml:space="preserve">The </w:t>
      </w:r>
      <w:r w:rsidR="00F50B47" w:rsidRPr="00F50B47">
        <w:rPr>
          <w:rFonts w:ascii="Perpetua" w:hAnsi="Perpetua" w:cs="Calibri"/>
          <w:i/>
          <w:iCs/>
        </w:rPr>
        <w:t>Australian Ethnic Reporter</w:t>
      </w:r>
      <w:r w:rsidR="00F50B47">
        <w:rPr>
          <w:rFonts w:ascii="Perpetua" w:hAnsi="Perpetua" w:cs="Calibri"/>
        </w:rPr>
        <w:t xml:space="preserve">, </w:t>
      </w:r>
      <w:proofErr w:type="spellStart"/>
      <w:r w:rsidR="00F50B47" w:rsidRPr="00F50B47">
        <w:rPr>
          <w:rFonts w:ascii="Perpetua" w:hAnsi="Perpetua" w:cs="Calibri"/>
          <w:i/>
          <w:iCs/>
        </w:rPr>
        <w:t>Tygodnik</w:t>
      </w:r>
      <w:proofErr w:type="spellEnd"/>
      <w:r w:rsidR="00F50B47" w:rsidRPr="00F50B47">
        <w:rPr>
          <w:rFonts w:ascii="Perpetua" w:hAnsi="Perpetua" w:cs="Calibri"/>
          <w:i/>
          <w:iCs/>
        </w:rPr>
        <w:t xml:space="preserve"> </w:t>
      </w:r>
      <w:proofErr w:type="spellStart"/>
      <w:r w:rsidR="00F50B47" w:rsidRPr="00F50B47">
        <w:rPr>
          <w:rFonts w:ascii="Perpetua" w:hAnsi="Perpetua" w:cs="Calibri"/>
          <w:i/>
          <w:iCs/>
        </w:rPr>
        <w:t>Polski</w:t>
      </w:r>
      <w:proofErr w:type="spellEnd"/>
      <w:r w:rsidR="00F50B47">
        <w:rPr>
          <w:rFonts w:ascii="Perpetua" w:hAnsi="Perpetua" w:cs="Calibri"/>
          <w:i/>
          <w:iCs/>
        </w:rPr>
        <w:t>,</w:t>
      </w:r>
      <w:r w:rsidR="00F50B47">
        <w:rPr>
          <w:rFonts w:ascii="Perpetua" w:hAnsi="Perpetua" w:cs="Calibri"/>
        </w:rPr>
        <w:t xml:space="preserve"> </w:t>
      </w:r>
      <w:proofErr w:type="spellStart"/>
      <w:r w:rsidR="00F50B47" w:rsidRPr="00F50B47">
        <w:rPr>
          <w:rFonts w:ascii="Perpetua" w:hAnsi="Perpetua" w:cs="Calibri"/>
          <w:i/>
          <w:iCs/>
        </w:rPr>
        <w:t>Australijas</w:t>
      </w:r>
      <w:proofErr w:type="spellEnd"/>
      <w:r w:rsidR="00F50B47" w:rsidRPr="00F50B47">
        <w:rPr>
          <w:rFonts w:ascii="Perpetua" w:hAnsi="Perpetua" w:cs="Calibri"/>
          <w:i/>
          <w:iCs/>
        </w:rPr>
        <w:t xml:space="preserve"> </w:t>
      </w:r>
      <w:proofErr w:type="spellStart"/>
      <w:r w:rsidR="00F50B47" w:rsidRPr="00F50B47">
        <w:rPr>
          <w:rFonts w:ascii="Perpetua" w:hAnsi="Perpetua" w:cs="Calibri"/>
          <w:i/>
          <w:iCs/>
        </w:rPr>
        <w:t>Latvietis</w:t>
      </w:r>
      <w:proofErr w:type="spellEnd"/>
      <w:r w:rsidR="00F50B47">
        <w:rPr>
          <w:rFonts w:ascii="Perpetua" w:hAnsi="Perpetua" w:cs="Calibri"/>
        </w:rPr>
        <w:t xml:space="preserve">, </w:t>
      </w:r>
      <w:r w:rsidR="00F50B47" w:rsidRPr="00F50B47">
        <w:rPr>
          <w:rFonts w:ascii="Perpetua" w:hAnsi="Perpetua" w:cs="Calibri"/>
          <w:i/>
          <w:iCs/>
        </w:rPr>
        <w:t xml:space="preserve">Magyar </w:t>
      </w:r>
      <w:proofErr w:type="spellStart"/>
      <w:r w:rsidR="00F50B47" w:rsidRPr="00F50B47">
        <w:rPr>
          <w:rFonts w:ascii="Perpetua" w:hAnsi="Perpetua" w:cs="Calibri"/>
          <w:i/>
          <w:iCs/>
        </w:rPr>
        <w:t>Elet</w:t>
      </w:r>
      <w:proofErr w:type="spellEnd"/>
      <w:r w:rsidR="00F50B47">
        <w:rPr>
          <w:rFonts w:ascii="Perpetua" w:hAnsi="Perpetua" w:cs="Calibri"/>
        </w:rPr>
        <w:t xml:space="preserve">, </w:t>
      </w:r>
      <w:r w:rsidR="00F50B47" w:rsidRPr="00F50B47">
        <w:rPr>
          <w:rFonts w:ascii="Perpetua" w:hAnsi="Perpetua" w:cs="Calibri"/>
          <w:i/>
          <w:iCs/>
        </w:rPr>
        <w:t>Australian-Ukrainian Review</w:t>
      </w:r>
      <w:r w:rsidR="00F50B47">
        <w:rPr>
          <w:rFonts w:ascii="Perpetua" w:hAnsi="Perpetua" w:cs="Calibri"/>
        </w:rPr>
        <w:t xml:space="preserve"> and </w:t>
      </w:r>
      <w:r w:rsidR="00F50B47" w:rsidRPr="00F50B47">
        <w:rPr>
          <w:rFonts w:ascii="Perpetua" w:hAnsi="Perpetua" w:cs="Calibri"/>
          <w:i/>
          <w:iCs/>
        </w:rPr>
        <w:t>Baltic Review</w:t>
      </w:r>
      <w:r w:rsidR="00F50B47">
        <w:rPr>
          <w:rFonts w:ascii="Perpetua" w:hAnsi="Perpetua" w:cs="Calibri"/>
        </w:rPr>
        <w:t xml:space="preserve"> all condemned the war crimes legislation, often in unrestrained language.</w:t>
      </w:r>
      <w:r w:rsidR="007D6913">
        <w:rPr>
          <w:rStyle w:val="EndnoteReference"/>
          <w:rFonts w:ascii="Perpetua" w:hAnsi="Perpetua" w:cs="Calibri"/>
        </w:rPr>
        <w:endnoteReference w:id="49"/>
      </w:r>
      <w:r w:rsidR="007D6913">
        <w:rPr>
          <w:rFonts w:ascii="Perpetua" w:hAnsi="Perpetua" w:cs="Calibri"/>
        </w:rPr>
        <w:t xml:space="preserve"> Community organisations also sent open letter</w:t>
      </w:r>
      <w:r w:rsidR="00E57E38">
        <w:rPr>
          <w:rFonts w:ascii="Perpetua" w:hAnsi="Perpetua" w:cs="Calibri"/>
        </w:rPr>
        <w:t>s</w:t>
      </w:r>
      <w:r w:rsidR="007D6913">
        <w:rPr>
          <w:rFonts w:ascii="Perpetua" w:hAnsi="Perpetua" w:cs="Calibri"/>
        </w:rPr>
        <w:t xml:space="preserve"> to parliamentarians </w:t>
      </w:r>
      <w:r w:rsidR="00E57E38">
        <w:rPr>
          <w:rFonts w:ascii="Perpetua" w:hAnsi="Perpetua" w:cs="Calibri"/>
        </w:rPr>
        <w:t>as well as making</w:t>
      </w:r>
      <w:r w:rsidR="007D6913">
        <w:rPr>
          <w:rFonts w:ascii="Perpetua" w:hAnsi="Perpetua" w:cs="Calibri"/>
        </w:rPr>
        <w:t xml:space="preserve"> official submissions to the Senate</w:t>
      </w:r>
      <w:r w:rsidR="000052F4">
        <w:rPr>
          <w:rFonts w:ascii="Perpetua" w:hAnsi="Perpetua" w:cs="Calibri"/>
        </w:rPr>
        <w:t xml:space="preserve">, the </w:t>
      </w:r>
      <w:r w:rsidR="00FA4A7E">
        <w:rPr>
          <w:rFonts w:ascii="Perpetua" w:hAnsi="Perpetua" w:cs="Calibri"/>
        </w:rPr>
        <w:t>upper house of the Australian parliamentary system</w:t>
      </w:r>
      <w:r w:rsidR="007D6913">
        <w:rPr>
          <w:rFonts w:ascii="Perpetua" w:hAnsi="Perpetua" w:cs="Calibri"/>
        </w:rPr>
        <w:t xml:space="preserve">. </w:t>
      </w:r>
    </w:p>
    <w:p w14:paraId="679322DA" w14:textId="77777777" w:rsidR="007D6913" w:rsidRDefault="007D6913" w:rsidP="00D31646">
      <w:pPr>
        <w:rPr>
          <w:rFonts w:ascii="Perpetua" w:hAnsi="Perpetua" w:cs="Calibri"/>
        </w:rPr>
      </w:pPr>
    </w:p>
    <w:p w14:paraId="7E2A4168" w14:textId="05190473" w:rsidR="007D6913" w:rsidRDefault="007D6913" w:rsidP="003669FB">
      <w:pPr>
        <w:rPr>
          <w:rFonts w:ascii="Perpetua" w:hAnsi="Perpetua" w:cs="Calibri"/>
        </w:rPr>
      </w:pPr>
      <w:r>
        <w:rPr>
          <w:rFonts w:ascii="Perpetua" w:hAnsi="Perpetua" w:cs="Calibri"/>
        </w:rPr>
        <w:t>It had long been an argument of the various so-called Captive Nations that the crimes of the Soviet Union</w:t>
      </w:r>
      <w:r w:rsidR="007255AD">
        <w:rPr>
          <w:rFonts w:ascii="Perpetua" w:hAnsi="Perpetua" w:cs="Calibri"/>
        </w:rPr>
        <w:t xml:space="preserve"> </w:t>
      </w:r>
      <w:r w:rsidR="00DD77FE">
        <w:rPr>
          <w:rFonts w:ascii="Perpetua" w:hAnsi="Perpetua" w:cs="Calibri"/>
        </w:rPr>
        <w:t>w</w:t>
      </w:r>
      <w:r w:rsidR="007255AD">
        <w:rPr>
          <w:rFonts w:ascii="Perpetua" w:hAnsi="Perpetua" w:cs="Calibri"/>
        </w:rPr>
        <w:t>ere</w:t>
      </w:r>
      <w:r w:rsidR="00DD77FE">
        <w:rPr>
          <w:rFonts w:ascii="Perpetua" w:hAnsi="Perpetua" w:cs="Calibri"/>
        </w:rPr>
        <w:t xml:space="preserve"> </w:t>
      </w:r>
      <w:r w:rsidR="00F17D10">
        <w:rPr>
          <w:rFonts w:ascii="Perpetua" w:hAnsi="Perpetua" w:cs="Calibri"/>
        </w:rPr>
        <w:t xml:space="preserve">‘genocide’ and were </w:t>
      </w:r>
      <w:r w:rsidR="00DD77FE">
        <w:rPr>
          <w:rFonts w:ascii="Perpetua" w:hAnsi="Perpetua" w:cs="Calibri"/>
        </w:rPr>
        <w:t>equivalent or outweighed</w:t>
      </w:r>
      <w:r>
        <w:rPr>
          <w:rFonts w:ascii="Perpetua" w:hAnsi="Perpetua" w:cs="Calibri"/>
        </w:rPr>
        <w:t xml:space="preserve"> the Holocaust; some termed </w:t>
      </w:r>
      <w:r w:rsidR="007255AD">
        <w:rPr>
          <w:rFonts w:ascii="Perpetua" w:hAnsi="Perpetua" w:cs="Calibri"/>
        </w:rPr>
        <w:t xml:space="preserve">the Ukrainian famine, the Holodomor, </w:t>
      </w:r>
      <w:r>
        <w:rPr>
          <w:rFonts w:ascii="Perpetua" w:hAnsi="Perpetua" w:cs="Calibri"/>
        </w:rPr>
        <w:t xml:space="preserve">‘the Soviet Holocaust’, </w:t>
      </w:r>
      <w:r w:rsidR="00450F03">
        <w:rPr>
          <w:rFonts w:ascii="Perpetua" w:hAnsi="Perpetua" w:cs="Calibri"/>
        </w:rPr>
        <w:t xml:space="preserve">while J </w:t>
      </w:r>
      <w:proofErr w:type="spellStart"/>
      <w:r w:rsidR="00450F03">
        <w:rPr>
          <w:rFonts w:ascii="Perpetua" w:hAnsi="Perpetua" w:cs="Calibri"/>
        </w:rPr>
        <w:t>Sta</w:t>
      </w:r>
      <w:r w:rsidR="00450F03">
        <w:rPr>
          <w:rFonts w:ascii="Cambria" w:hAnsi="Cambria" w:cs="Calibri"/>
        </w:rPr>
        <w:t>č</w:t>
      </w:r>
      <w:r w:rsidR="00450F03">
        <w:rPr>
          <w:rFonts w:ascii="Perpetua" w:hAnsi="Perpetua" w:cs="Calibri"/>
        </w:rPr>
        <w:t>i</w:t>
      </w:r>
      <w:r w:rsidR="00450F03">
        <w:rPr>
          <w:rFonts w:ascii="Cambria" w:hAnsi="Cambria" w:cs="Calibri"/>
        </w:rPr>
        <w:t>ū</w:t>
      </w:r>
      <w:r w:rsidR="00450F03">
        <w:rPr>
          <w:rFonts w:ascii="Perpetua" w:hAnsi="Perpetua" w:cs="Calibri"/>
        </w:rPr>
        <w:t>nas</w:t>
      </w:r>
      <w:proofErr w:type="spellEnd"/>
      <w:r w:rsidR="00450F03">
        <w:rPr>
          <w:rFonts w:ascii="Perpetua" w:hAnsi="Perpetua" w:cs="Calibri"/>
        </w:rPr>
        <w:t>, President of the Baltic Council of Australia</w:t>
      </w:r>
      <w:r w:rsidR="007E1F5D">
        <w:rPr>
          <w:rFonts w:ascii="Perpetua" w:hAnsi="Perpetua" w:cs="Calibri"/>
        </w:rPr>
        <w:t xml:space="preserve"> (BCA)</w:t>
      </w:r>
      <w:r w:rsidR="00450F03">
        <w:rPr>
          <w:rFonts w:ascii="Perpetua" w:hAnsi="Perpetua" w:cs="Calibri"/>
        </w:rPr>
        <w:t>, described the infamous mass deportations as the ‘Baltic Holocaust’</w:t>
      </w:r>
      <w:r w:rsidR="00450F03">
        <w:rPr>
          <w:rFonts w:ascii="Perpetua" w:hAnsi="Perpetua" w:cs="Calibri"/>
        </w:rPr>
        <w:t>.</w:t>
      </w:r>
      <w:r w:rsidR="00450F03">
        <w:rPr>
          <w:rStyle w:val="EndnoteReference"/>
          <w:rFonts w:ascii="Perpetua" w:hAnsi="Perpetua" w:cs="Calibri"/>
        </w:rPr>
        <w:endnoteReference w:id="50"/>
      </w:r>
      <w:r w:rsidR="00450F03">
        <w:rPr>
          <w:rFonts w:ascii="Perpetua" w:hAnsi="Perpetua" w:cs="Calibri"/>
        </w:rPr>
        <w:t xml:space="preserve"> </w:t>
      </w:r>
      <w:r>
        <w:rPr>
          <w:rFonts w:ascii="Perpetua" w:hAnsi="Perpetua" w:cs="Calibri"/>
        </w:rPr>
        <w:t xml:space="preserve">Ukrainian George </w:t>
      </w:r>
      <w:proofErr w:type="spellStart"/>
      <w:r>
        <w:rPr>
          <w:rFonts w:ascii="Perpetua" w:hAnsi="Perpetua" w:cs="Calibri"/>
        </w:rPr>
        <w:t>Mencinsky</w:t>
      </w:r>
      <w:proofErr w:type="spellEnd"/>
      <w:r>
        <w:rPr>
          <w:rFonts w:ascii="Perpetua" w:hAnsi="Perpetua" w:cs="Calibri"/>
        </w:rPr>
        <w:t xml:space="preserve"> of the Captive Nations’ Council </w:t>
      </w:r>
      <w:r w:rsidR="000718B5">
        <w:rPr>
          <w:rFonts w:ascii="Perpetua" w:hAnsi="Perpetua" w:cs="Calibri"/>
        </w:rPr>
        <w:t xml:space="preserve">(CNC) </w:t>
      </w:r>
      <w:r>
        <w:rPr>
          <w:rFonts w:ascii="Perpetua" w:hAnsi="Perpetua" w:cs="Calibri"/>
        </w:rPr>
        <w:t xml:space="preserve">of New South Wales </w:t>
      </w:r>
      <w:r w:rsidR="00E733B3">
        <w:rPr>
          <w:rFonts w:ascii="Perpetua" w:hAnsi="Perpetua" w:cs="Calibri"/>
        </w:rPr>
        <w:t xml:space="preserve">(NSW) </w:t>
      </w:r>
      <w:r>
        <w:rPr>
          <w:rFonts w:ascii="Perpetua" w:hAnsi="Perpetua" w:cs="Calibri"/>
        </w:rPr>
        <w:t>asked: ‘Why don’t mainstream historians research ALL HOLOCAUSTS – not just ONE’, and accused war crimes trial proponents of ‘stirring ethnic hatreds’.</w:t>
      </w:r>
      <w:r>
        <w:rPr>
          <w:rStyle w:val="EndnoteReference"/>
          <w:rFonts w:ascii="Perpetua" w:hAnsi="Perpetua" w:cs="Calibri"/>
        </w:rPr>
        <w:endnoteReference w:id="51"/>
      </w:r>
      <w:r>
        <w:rPr>
          <w:rFonts w:ascii="Perpetua" w:hAnsi="Perpetua" w:cs="Calibri"/>
        </w:rPr>
        <w:t xml:space="preserve"> </w:t>
      </w:r>
      <w:r w:rsidR="00F17D10">
        <w:rPr>
          <w:rFonts w:ascii="Perpetua" w:hAnsi="Perpetua" w:cs="Calibri"/>
        </w:rPr>
        <w:t>Any collaborators had merely been caught ‘between the twin evils of Nazism and Communism’.</w:t>
      </w:r>
      <w:r w:rsidR="00F17D10">
        <w:rPr>
          <w:rStyle w:val="EndnoteReference"/>
          <w:rFonts w:ascii="Perpetua" w:hAnsi="Perpetua" w:cs="Calibri"/>
        </w:rPr>
        <w:endnoteReference w:id="52"/>
      </w:r>
    </w:p>
    <w:p w14:paraId="68382A67" w14:textId="77777777" w:rsidR="007D6913" w:rsidRDefault="007D6913" w:rsidP="003669FB">
      <w:pPr>
        <w:rPr>
          <w:rFonts w:ascii="Perpetua" w:hAnsi="Perpetua" w:cs="Calibri"/>
        </w:rPr>
      </w:pPr>
    </w:p>
    <w:p w14:paraId="7E8348FD" w14:textId="77777777" w:rsidR="005E4530" w:rsidRDefault="007D6913" w:rsidP="005E4530">
      <w:pPr>
        <w:rPr>
          <w:rFonts w:ascii="Perpetua" w:hAnsi="Perpetua" w:cs="Calibri"/>
        </w:rPr>
      </w:pPr>
      <w:r>
        <w:rPr>
          <w:rFonts w:ascii="Perpetua" w:hAnsi="Perpetua" w:cs="Calibri"/>
        </w:rPr>
        <w:t>Historian Wendy Lower has noted that Holocaust denial ha</w:t>
      </w:r>
      <w:r w:rsidR="00C1592A">
        <w:rPr>
          <w:rFonts w:ascii="Perpetua" w:hAnsi="Perpetua" w:cs="Calibri"/>
        </w:rPr>
        <w:t>s</w:t>
      </w:r>
      <w:r>
        <w:rPr>
          <w:rFonts w:ascii="Perpetua" w:hAnsi="Perpetua" w:cs="Calibri"/>
        </w:rPr>
        <w:t xml:space="preserve"> its roots in the ideology of the Third Reich: ‘most Nazi perpetrators and their accomplices – and even many witnesses – could not empathise with the Jews, during the war or after’.</w:t>
      </w:r>
      <w:r>
        <w:rPr>
          <w:rStyle w:val="EndnoteReference"/>
          <w:rFonts w:ascii="Perpetua" w:hAnsi="Perpetua" w:cs="Calibri"/>
        </w:rPr>
        <w:endnoteReference w:id="53"/>
      </w:r>
      <w:r>
        <w:rPr>
          <w:rFonts w:ascii="Perpetua" w:hAnsi="Perpetua" w:cs="Calibri"/>
        </w:rPr>
        <w:t xml:space="preserve"> We thus see an explicitly antisemitic flavour added to the argument against the Australian war crimes trials. </w:t>
      </w:r>
      <w:r w:rsidR="00AC5D27">
        <w:rPr>
          <w:rFonts w:ascii="Perpetua" w:hAnsi="Perpetua" w:cs="Calibri"/>
        </w:rPr>
        <w:t xml:space="preserve">Eva </w:t>
      </w:r>
      <w:proofErr w:type="spellStart"/>
      <w:r w:rsidR="00AC5D27">
        <w:rPr>
          <w:rFonts w:ascii="Perpetua" w:hAnsi="Perpetua" w:cs="Calibri"/>
        </w:rPr>
        <w:t>Brenners</w:t>
      </w:r>
      <w:proofErr w:type="spellEnd"/>
      <w:r w:rsidR="00AC5D27">
        <w:rPr>
          <w:rFonts w:ascii="Perpetua" w:hAnsi="Perpetua" w:cs="Calibri"/>
        </w:rPr>
        <w:t>, president of the Federation of Latvian Organisations, argued that ‘whole ethnic groups’ were being ‘categorised as war criminals by Jews intent on bringing their persecutors to justice’.</w:t>
      </w:r>
      <w:r w:rsidR="00AC5D27">
        <w:rPr>
          <w:rStyle w:val="EndnoteReference"/>
          <w:rFonts w:ascii="Perpetua" w:hAnsi="Perpetua" w:cs="Calibri"/>
        </w:rPr>
        <w:endnoteReference w:id="54"/>
      </w:r>
      <w:r w:rsidR="00AC5D27">
        <w:rPr>
          <w:rFonts w:ascii="Perpetua" w:hAnsi="Perpetua" w:cs="Calibri"/>
        </w:rPr>
        <w:t xml:space="preserve"> </w:t>
      </w:r>
      <w:r w:rsidR="005E4530">
        <w:rPr>
          <w:rFonts w:ascii="Perpetua" w:hAnsi="Perpetua" w:cs="Calibri"/>
        </w:rPr>
        <w:t xml:space="preserve">In a letter to (Jewish) MP Barry Cohen, Dr A </w:t>
      </w:r>
      <w:proofErr w:type="spellStart"/>
      <w:r w:rsidR="005E4530">
        <w:rPr>
          <w:rFonts w:ascii="Perpetua" w:hAnsi="Perpetua" w:cs="Calibri"/>
        </w:rPr>
        <w:t>Viliunas</w:t>
      </w:r>
      <w:proofErr w:type="spellEnd"/>
      <w:r w:rsidR="005E4530">
        <w:rPr>
          <w:rFonts w:ascii="Perpetua" w:hAnsi="Perpetua" w:cs="Calibri"/>
        </w:rPr>
        <w:t xml:space="preserve"> blamed ‘Wiesenthal, supported by businessmen and the Israeli taxpayers’ money’, who were ‘looking for new hunting grounds’, and argued that ‘the average Australian doesn’t know, and doesn’t care, what happened 47 years ago in Europe, in relation to who killed who’. He went on:</w:t>
      </w:r>
    </w:p>
    <w:p w14:paraId="0D941D81" w14:textId="77777777" w:rsidR="005E4530" w:rsidRDefault="005E4530" w:rsidP="005E4530">
      <w:pPr>
        <w:rPr>
          <w:rFonts w:ascii="Perpetua" w:hAnsi="Perpetua" w:cs="Calibri"/>
        </w:rPr>
      </w:pPr>
    </w:p>
    <w:p w14:paraId="063CA0A1" w14:textId="77777777" w:rsidR="005E4530" w:rsidRDefault="005E4530" w:rsidP="005E4530">
      <w:pPr>
        <w:ind w:left="720"/>
        <w:rPr>
          <w:rFonts w:ascii="Perpetua" w:hAnsi="Perpetua" w:cs="Calibri"/>
        </w:rPr>
      </w:pPr>
      <w:r>
        <w:rPr>
          <w:rFonts w:ascii="Perpetua" w:hAnsi="Perpetua" w:cs="Calibri"/>
        </w:rPr>
        <w:t>I will not raise the philosophical question of Jesus Christ’s divinity, but every person in the world knows and acknowledges that as a human He existed and was of Jewish Nationality. His biggest teaching was not only to forgive the enemy but to love the enemy. The problem is that we don’t make Jews like Jesus Christ anymore!</w:t>
      </w:r>
    </w:p>
    <w:p w14:paraId="5EEAEDE5" w14:textId="77777777" w:rsidR="005E4530" w:rsidRDefault="005E4530" w:rsidP="005E4530">
      <w:pPr>
        <w:rPr>
          <w:rFonts w:ascii="Perpetua" w:hAnsi="Perpetua" w:cs="Calibri"/>
        </w:rPr>
      </w:pPr>
    </w:p>
    <w:p w14:paraId="04DB9084" w14:textId="42F6E573" w:rsidR="00940484" w:rsidRDefault="005E4530" w:rsidP="00176A03">
      <w:pPr>
        <w:rPr>
          <w:rFonts w:ascii="Perpetua" w:hAnsi="Perpetua" w:cs="Calibri"/>
        </w:rPr>
      </w:pPr>
      <w:r>
        <w:rPr>
          <w:rFonts w:ascii="Perpetua" w:hAnsi="Perpetua" w:cs="Calibri"/>
        </w:rPr>
        <w:t xml:space="preserve">He ended the letter: ‘You may call me </w:t>
      </w:r>
      <w:proofErr w:type="spellStart"/>
      <w:r>
        <w:rPr>
          <w:rFonts w:ascii="Perpetua" w:hAnsi="Perpetua" w:cs="Calibri"/>
        </w:rPr>
        <w:t>anti-semitic</w:t>
      </w:r>
      <w:proofErr w:type="spellEnd"/>
      <w:r>
        <w:rPr>
          <w:rFonts w:ascii="Perpetua" w:hAnsi="Perpetua" w:cs="Calibri"/>
        </w:rPr>
        <w:t xml:space="preserve"> – I don’t mind’.</w:t>
      </w:r>
      <w:r>
        <w:rPr>
          <w:rStyle w:val="EndnoteReference"/>
          <w:rFonts w:ascii="Perpetua" w:hAnsi="Perpetua" w:cs="Calibri"/>
        </w:rPr>
        <w:endnoteReference w:id="55"/>
      </w:r>
      <w:r>
        <w:rPr>
          <w:rFonts w:ascii="Perpetua" w:hAnsi="Perpetua" w:cs="Calibri"/>
        </w:rPr>
        <w:t xml:space="preserve"> </w:t>
      </w:r>
    </w:p>
    <w:p w14:paraId="2083DA63" w14:textId="77777777" w:rsidR="005E4530" w:rsidRDefault="005E4530" w:rsidP="00176A03">
      <w:pPr>
        <w:rPr>
          <w:rFonts w:ascii="Perpetua" w:hAnsi="Perpetua" w:cs="Calibri"/>
        </w:rPr>
      </w:pPr>
    </w:p>
    <w:p w14:paraId="6E184FB3" w14:textId="29D6B4B2" w:rsidR="007D6913" w:rsidRDefault="00537722" w:rsidP="00176A03">
      <w:pPr>
        <w:rPr>
          <w:rFonts w:ascii="Perpetua" w:hAnsi="Perpetua" w:cs="Calibri"/>
        </w:rPr>
      </w:pPr>
      <w:r>
        <w:rPr>
          <w:rFonts w:ascii="Perpetua" w:hAnsi="Perpetua" w:cs="Calibri"/>
        </w:rPr>
        <w:t xml:space="preserve">Many argued that Jews themselves had committed war crimes. </w:t>
      </w:r>
      <w:r w:rsidR="007D6913">
        <w:rPr>
          <w:rFonts w:ascii="Perpetua" w:hAnsi="Perpetua" w:cs="Calibri"/>
        </w:rPr>
        <w:t xml:space="preserve">Former Hungarian DP Anthony </w:t>
      </w:r>
      <w:proofErr w:type="spellStart"/>
      <w:r w:rsidR="007D6913">
        <w:rPr>
          <w:rFonts w:ascii="Perpetua" w:hAnsi="Perpetua" w:cs="Calibri"/>
        </w:rPr>
        <w:t>Endrey</w:t>
      </w:r>
      <w:proofErr w:type="spellEnd"/>
      <w:r w:rsidR="007D6913">
        <w:rPr>
          <w:rFonts w:ascii="Perpetua" w:hAnsi="Perpetua" w:cs="Calibri"/>
        </w:rPr>
        <w:t>, an Australian QC and former high-ranking legal advisor to the Australian Senate:</w:t>
      </w:r>
    </w:p>
    <w:p w14:paraId="35B67C57" w14:textId="77777777" w:rsidR="007D6913" w:rsidRDefault="007D6913" w:rsidP="00176A03">
      <w:pPr>
        <w:rPr>
          <w:rFonts w:ascii="Perpetua" w:hAnsi="Perpetua" w:cs="Calibri"/>
        </w:rPr>
      </w:pPr>
    </w:p>
    <w:p w14:paraId="34CCE841" w14:textId="77777777" w:rsidR="007D6913" w:rsidRPr="00FB4577" w:rsidRDefault="007D6913" w:rsidP="008F15EC">
      <w:pPr>
        <w:ind w:left="720"/>
        <w:rPr>
          <w:rFonts w:ascii="Perpetua" w:hAnsi="Perpetua" w:cs="Calibri"/>
        </w:rPr>
      </w:pPr>
      <w:r>
        <w:rPr>
          <w:rFonts w:ascii="Perpetua" w:hAnsi="Perpetua" w:cs="Calibri"/>
        </w:rPr>
        <w:t xml:space="preserve">Local Jews played a prominent part in the setting up of Communist regimes and the operation of Communist regimes and the operations of the secret police and this fact is well documented … Many Jews in these countries therefore committed serious inhumanities during the period </w:t>
      </w:r>
      <w:r>
        <w:rPr>
          <w:rFonts w:ascii="Perpetua" w:hAnsi="Perpetua" w:cs="Calibri"/>
        </w:rPr>
        <w:lastRenderedPageBreak/>
        <w:t>covered by the Bill which would constitute war crimes under the provisions discussed above. A number of these Jews are now in Australia.</w:t>
      </w:r>
      <w:r>
        <w:rPr>
          <w:rStyle w:val="EndnoteReference"/>
          <w:rFonts w:ascii="Perpetua" w:hAnsi="Perpetua" w:cs="Calibri"/>
        </w:rPr>
        <w:endnoteReference w:id="56"/>
      </w:r>
    </w:p>
    <w:p w14:paraId="742FF008" w14:textId="77777777" w:rsidR="00176A03" w:rsidRDefault="00176A03" w:rsidP="003669FB">
      <w:pPr>
        <w:rPr>
          <w:rFonts w:ascii="Perpetua" w:hAnsi="Perpetua" w:cs="Calibri"/>
        </w:rPr>
      </w:pPr>
    </w:p>
    <w:p w14:paraId="54E33BFF" w14:textId="0734EE29" w:rsidR="00AC5D27" w:rsidRDefault="00AC5D27" w:rsidP="00180992">
      <w:pPr>
        <w:rPr>
          <w:rFonts w:ascii="Perpetua" w:hAnsi="Perpetua" w:cs="Calibri"/>
        </w:rPr>
      </w:pPr>
      <w:r>
        <w:rPr>
          <w:rFonts w:ascii="Perpetua" w:hAnsi="Perpetua" w:cs="Calibri"/>
        </w:rPr>
        <w:t>Further to this point, Latvian Mr EG</w:t>
      </w:r>
      <w:r>
        <w:rPr>
          <w:rFonts w:ascii="Perpetua" w:hAnsi="Perpetua" w:cs="Calibri"/>
        </w:rPr>
        <w:t xml:space="preserve"> wrote to the Attorney-General with a list of 24 Jews he said should be investigated; these individuals had all apparently committed war crimes in Latvia under Soviet rule in 1940-41 and EG surmised that some could now be in Australia.</w:t>
      </w:r>
      <w:r>
        <w:rPr>
          <w:rStyle w:val="EndnoteReference"/>
          <w:rFonts w:ascii="Perpetua" w:hAnsi="Perpetua" w:cs="Calibri"/>
        </w:rPr>
        <w:endnoteReference w:id="57"/>
      </w:r>
      <w:r>
        <w:rPr>
          <w:rFonts w:ascii="Perpetua" w:hAnsi="Perpetua" w:cs="Calibri"/>
        </w:rPr>
        <w:t xml:space="preserve"> </w:t>
      </w:r>
    </w:p>
    <w:p w14:paraId="58A43510" w14:textId="77777777" w:rsidR="007C002E" w:rsidRDefault="007C002E" w:rsidP="00752CD0">
      <w:pPr>
        <w:rPr>
          <w:rFonts w:ascii="Perpetua" w:hAnsi="Perpetua" w:cs="Calibri"/>
        </w:rPr>
      </w:pPr>
    </w:p>
    <w:p w14:paraId="6E431618" w14:textId="5173602D" w:rsidR="007D6913" w:rsidRDefault="007C002E" w:rsidP="00180992">
      <w:pPr>
        <w:rPr>
          <w:rFonts w:ascii="Perpetua" w:hAnsi="Perpetua" w:cs="Calibri"/>
        </w:rPr>
      </w:pPr>
      <w:r>
        <w:rPr>
          <w:rFonts w:ascii="Perpetua" w:hAnsi="Perpetua" w:cs="Calibri"/>
        </w:rPr>
        <w:t xml:space="preserve">In 1987, Lithuanian </w:t>
      </w:r>
      <w:proofErr w:type="spellStart"/>
      <w:r>
        <w:rPr>
          <w:rFonts w:ascii="Perpetua" w:hAnsi="Perpetua" w:cs="Calibri"/>
        </w:rPr>
        <w:t>Antanas</w:t>
      </w:r>
      <w:proofErr w:type="spellEnd"/>
      <w:r>
        <w:rPr>
          <w:rFonts w:ascii="Perpetua" w:hAnsi="Perpetua" w:cs="Calibri"/>
        </w:rPr>
        <w:t xml:space="preserve"> </w:t>
      </w:r>
      <w:proofErr w:type="spellStart"/>
      <w:r>
        <w:rPr>
          <w:rFonts w:ascii="Perpetua" w:hAnsi="Perpetua" w:cs="Calibri"/>
        </w:rPr>
        <w:t>Kramilius</w:t>
      </w:r>
      <w:proofErr w:type="spellEnd"/>
      <w:r>
        <w:rPr>
          <w:rFonts w:ascii="Perpetua" w:hAnsi="Perpetua" w:cs="Calibri"/>
        </w:rPr>
        <w:t>, a vocal Holocaust denier who later received an Order of Australia Medal ‘for service to the Lithuanian community’,</w:t>
      </w:r>
      <w:r w:rsidR="007D6913">
        <w:rPr>
          <w:rFonts w:ascii="Perpetua" w:hAnsi="Perpetua" w:cs="Calibri"/>
        </w:rPr>
        <w:t xml:space="preserve"> admitted to a reporter at the </w:t>
      </w:r>
      <w:r w:rsidR="007D6913">
        <w:rPr>
          <w:rFonts w:ascii="Perpetua" w:hAnsi="Perpetua" w:cs="Calibri"/>
          <w:i/>
          <w:iCs/>
        </w:rPr>
        <w:t xml:space="preserve">Sydney Morning Herald </w:t>
      </w:r>
      <w:r w:rsidR="007D6913">
        <w:rPr>
          <w:rFonts w:ascii="Perpetua" w:hAnsi="Perpetua" w:cs="Calibri"/>
        </w:rPr>
        <w:t xml:space="preserve">that he </w:t>
      </w:r>
      <w:r w:rsidR="00940484">
        <w:rPr>
          <w:rFonts w:ascii="Perpetua" w:hAnsi="Perpetua" w:cs="Calibri"/>
        </w:rPr>
        <w:t xml:space="preserve">himself </w:t>
      </w:r>
      <w:r w:rsidR="007D6913">
        <w:rPr>
          <w:rFonts w:ascii="Perpetua" w:hAnsi="Perpetua" w:cs="Calibri"/>
        </w:rPr>
        <w:t>‘could be’ on ‘lists of suspected war criminals and Nazi collaborators supposed to be living in Australia’ due to ‘his experiences in World War Two-Lithuania’.</w:t>
      </w:r>
      <w:r w:rsidR="007D6913">
        <w:rPr>
          <w:rStyle w:val="EndnoteReference"/>
          <w:rFonts w:ascii="Perpetua" w:hAnsi="Perpetua" w:cs="Calibri"/>
        </w:rPr>
        <w:endnoteReference w:id="58"/>
      </w:r>
      <w:r w:rsidR="007D6913">
        <w:rPr>
          <w:rFonts w:ascii="Perpetua" w:hAnsi="Perpetua" w:cs="Calibri"/>
        </w:rPr>
        <w:t xml:space="preserve"> </w:t>
      </w:r>
      <w:r>
        <w:rPr>
          <w:rFonts w:ascii="Perpetua" w:hAnsi="Perpetua" w:cs="Calibri"/>
        </w:rPr>
        <w:t xml:space="preserve">He wrote a letter to </w:t>
      </w:r>
      <w:r w:rsidR="00C12831">
        <w:rPr>
          <w:rFonts w:ascii="Perpetua" w:hAnsi="Perpetua" w:cs="Calibri"/>
        </w:rPr>
        <w:t xml:space="preserve">MP </w:t>
      </w:r>
      <w:r>
        <w:rPr>
          <w:rFonts w:ascii="Perpetua" w:hAnsi="Perpetua" w:cs="Calibri"/>
        </w:rPr>
        <w:t xml:space="preserve">Barry Cohen that was striking in its overt antisemitism, </w:t>
      </w:r>
      <w:r w:rsidR="00C12831">
        <w:rPr>
          <w:rFonts w:ascii="Perpetua" w:hAnsi="Perpetua" w:cs="Calibri"/>
        </w:rPr>
        <w:t>attaching</w:t>
      </w:r>
      <w:r>
        <w:rPr>
          <w:rFonts w:ascii="Perpetua" w:hAnsi="Perpetua" w:cs="Calibri"/>
        </w:rPr>
        <w:t xml:space="preserve"> a list of the ‘Real Rulers of Russia’: ‘all Jews’, and a copy of </w:t>
      </w:r>
      <w:r>
        <w:rPr>
          <w:rFonts w:ascii="Perpetua" w:hAnsi="Perpetua" w:cs="Calibri"/>
          <w:i/>
          <w:iCs/>
        </w:rPr>
        <w:t xml:space="preserve">Protocol for World Conquest </w:t>
      </w:r>
      <w:r>
        <w:rPr>
          <w:rFonts w:ascii="Perpetua" w:hAnsi="Perpetua" w:cs="Calibri"/>
        </w:rPr>
        <w:t>(1956), purportedly written by Jews in Chicago.</w:t>
      </w:r>
      <w:r w:rsidR="007D6913">
        <w:rPr>
          <w:rStyle w:val="EndnoteReference"/>
          <w:rFonts w:ascii="Perpetua" w:hAnsi="Perpetua" w:cs="Calibri"/>
        </w:rPr>
        <w:endnoteReference w:id="59"/>
      </w:r>
      <w:r w:rsidR="007D6913">
        <w:rPr>
          <w:rFonts w:ascii="Perpetua" w:hAnsi="Perpetua" w:cs="Calibri"/>
        </w:rPr>
        <w:t xml:space="preserve"> </w:t>
      </w:r>
    </w:p>
    <w:p w14:paraId="1EB38876" w14:textId="77777777" w:rsidR="007D6913" w:rsidRDefault="007D6913" w:rsidP="00180992">
      <w:pPr>
        <w:rPr>
          <w:rFonts w:ascii="Perpetua" w:hAnsi="Perpetua" w:cs="Calibri"/>
        </w:rPr>
      </w:pPr>
    </w:p>
    <w:p w14:paraId="6886E684" w14:textId="1C54A178" w:rsidR="007D6913" w:rsidRDefault="007D6913" w:rsidP="00180992">
      <w:pPr>
        <w:rPr>
          <w:rFonts w:ascii="Perpetua" w:hAnsi="Perpetua" w:cs="Calibri"/>
        </w:rPr>
      </w:pPr>
      <w:r>
        <w:rPr>
          <w:rFonts w:ascii="Perpetua" w:hAnsi="Perpetua" w:cs="Calibri"/>
        </w:rPr>
        <w:t xml:space="preserve">A </w:t>
      </w:r>
      <w:proofErr w:type="spellStart"/>
      <w:r>
        <w:rPr>
          <w:rFonts w:ascii="Perpetua" w:hAnsi="Perpetua" w:cs="Calibri"/>
        </w:rPr>
        <w:t>Giniunas</w:t>
      </w:r>
      <w:proofErr w:type="spellEnd"/>
      <w:r>
        <w:rPr>
          <w:rFonts w:ascii="Perpetua" w:hAnsi="Perpetua" w:cs="Calibri"/>
        </w:rPr>
        <w:t xml:space="preserve"> and Lia </w:t>
      </w:r>
      <w:proofErr w:type="spellStart"/>
      <w:r>
        <w:rPr>
          <w:rFonts w:ascii="Perpetua" w:hAnsi="Perpetua" w:cs="Calibri"/>
        </w:rPr>
        <w:t>Looveer</w:t>
      </w:r>
      <w:proofErr w:type="spellEnd"/>
      <w:r>
        <w:rPr>
          <w:rFonts w:ascii="Perpetua" w:hAnsi="Perpetua" w:cs="Calibri"/>
        </w:rPr>
        <w:t xml:space="preserve"> from the Joint Baltic Committee sent a letter to various ministers of parliament:</w:t>
      </w:r>
    </w:p>
    <w:p w14:paraId="1A463304" w14:textId="77777777" w:rsidR="007D6913" w:rsidRDefault="007D6913" w:rsidP="00180992">
      <w:pPr>
        <w:rPr>
          <w:rFonts w:ascii="Perpetua" w:hAnsi="Perpetua" w:cs="Calibri"/>
        </w:rPr>
      </w:pPr>
    </w:p>
    <w:p w14:paraId="121FEADC" w14:textId="77777777" w:rsidR="007D6913" w:rsidRDefault="007D6913" w:rsidP="00180992">
      <w:pPr>
        <w:ind w:left="720"/>
        <w:rPr>
          <w:rFonts w:ascii="Perpetua" w:hAnsi="Perpetua" w:cs="Calibri"/>
        </w:rPr>
      </w:pPr>
      <w:r>
        <w:rPr>
          <w:rFonts w:ascii="Perpetua" w:hAnsi="Perpetua" w:cs="Calibri"/>
        </w:rPr>
        <w:t xml:space="preserve">As the evidence seems to come from Jewish and Soviet Union sources with an argument that Nazi war-criminals should be brought to justice, they should not forget that the Goyim (non-Jews), and possibly residing in Australia, have lost 50 to 70 million human beings in the Soviet Holocaust and yet, they have never asked the Australian Government to pursue the NKVD-KGB war criminals (many of whom were Jews). </w:t>
      </w:r>
    </w:p>
    <w:p w14:paraId="6D81BB8E" w14:textId="77777777" w:rsidR="007D6913" w:rsidRDefault="007D6913" w:rsidP="00180992">
      <w:pPr>
        <w:ind w:left="720"/>
        <w:rPr>
          <w:rFonts w:ascii="Perpetua" w:hAnsi="Perpetua" w:cs="Calibri"/>
        </w:rPr>
      </w:pPr>
      <w:r>
        <w:rPr>
          <w:rFonts w:ascii="Perpetua" w:hAnsi="Perpetua" w:cs="Calibri"/>
        </w:rPr>
        <w:t xml:space="preserve">The biggest crimes against humanity were committed in the Soviet Union under the Stalin regime. At times the Central Executive Committee consisted of 61 members, of which 41 were Jews. As far as we are aware the governing body, </w:t>
      </w:r>
      <w:proofErr w:type="spellStart"/>
      <w:proofErr w:type="gramStart"/>
      <w:r>
        <w:rPr>
          <w:rFonts w:ascii="Perpetua" w:hAnsi="Perpetua" w:cs="Calibri"/>
        </w:rPr>
        <w:t>ie</w:t>
      </w:r>
      <w:proofErr w:type="spellEnd"/>
      <w:proofErr w:type="gramEnd"/>
      <w:r>
        <w:rPr>
          <w:rFonts w:ascii="Perpetua" w:hAnsi="Perpetua" w:cs="Calibri"/>
        </w:rPr>
        <w:t xml:space="preserve"> the Council of the People Commissariat (the Ministry) of the Soviet Union consisted of 22 persons, of which 17 were Jews, or of Jewish extraction.</w:t>
      </w:r>
      <w:r>
        <w:rPr>
          <w:rStyle w:val="EndnoteReference"/>
          <w:rFonts w:ascii="Perpetua" w:hAnsi="Perpetua" w:cs="Calibri"/>
        </w:rPr>
        <w:endnoteReference w:id="60"/>
      </w:r>
    </w:p>
    <w:p w14:paraId="25053B49" w14:textId="77777777" w:rsidR="007D6913" w:rsidRDefault="007D6913" w:rsidP="00180992">
      <w:pPr>
        <w:rPr>
          <w:rFonts w:ascii="Perpetua" w:hAnsi="Perpetua" w:cs="Calibri"/>
        </w:rPr>
      </w:pPr>
    </w:p>
    <w:p w14:paraId="0C5272D0" w14:textId="7D014667" w:rsidR="007D6913" w:rsidRPr="0071387D" w:rsidRDefault="007D6913" w:rsidP="0071387D">
      <w:pPr>
        <w:rPr>
          <w:rFonts w:ascii="Perpetua" w:hAnsi="Perpetua" w:cs="Calibri"/>
        </w:rPr>
      </w:pPr>
      <w:r>
        <w:rPr>
          <w:rFonts w:ascii="Perpetua" w:hAnsi="Perpetua" w:cs="Calibri"/>
        </w:rPr>
        <w:t xml:space="preserve">Responding to this letter, MP Barry Cohen wrote: ‘I have just finished reading your </w:t>
      </w:r>
      <w:proofErr w:type="spellStart"/>
      <w:r>
        <w:rPr>
          <w:rFonts w:ascii="Perpetua" w:hAnsi="Perpetua" w:cs="Calibri"/>
        </w:rPr>
        <w:t>anti-semitic</w:t>
      </w:r>
      <w:proofErr w:type="spellEnd"/>
      <w:r>
        <w:rPr>
          <w:rFonts w:ascii="Perpetua" w:hAnsi="Perpetua" w:cs="Calibri"/>
        </w:rPr>
        <w:t xml:space="preserve"> tirade. If ever I needed to be convinced that War Crimes Trials should proceed your letter did the trick. Thank you for your help in clarifying the issue. You are a disgrace to the community.’</w:t>
      </w:r>
      <w:r>
        <w:rPr>
          <w:rStyle w:val="EndnoteReference"/>
          <w:rFonts w:ascii="Perpetua" w:hAnsi="Perpetua" w:cs="Calibri"/>
        </w:rPr>
        <w:endnoteReference w:id="61"/>
      </w:r>
      <w:r>
        <w:rPr>
          <w:rFonts w:ascii="Perpetua" w:hAnsi="Perpetua" w:cs="Calibri"/>
        </w:rPr>
        <w:t xml:space="preserve"> Meanwhile, </w:t>
      </w:r>
      <w:proofErr w:type="spellStart"/>
      <w:r>
        <w:rPr>
          <w:rFonts w:ascii="Perpetua" w:hAnsi="Perpetua" w:cs="Calibri"/>
        </w:rPr>
        <w:t>Looveer</w:t>
      </w:r>
      <w:proofErr w:type="spellEnd"/>
      <w:r>
        <w:rPr>
          <w:rFonts w:ascii="Perpetua" w:hAnsi="Perpetua" w:cs="Calibri"/>
        </w:rPr>
        <w:t xml:space="preserve"> denounced the ‘coordinated campaign of baseless allegations from Mr Mark Aarons’ and called for the ‘communist’ Aarons to be sacked from the ABC.</w:t>
      </w:r>
      <w:r>
        <w:rPr>
          <w:rStyle w:val="EndnoteReference"/>
          <w:rFonts w:ascii="Perpetua" w:hAnsi="Perpetua" w:cs="Calibri"/>
        </w:rPr>
        <w:endnoteReference w:id="62"/>
      </w:r>
      <w:r w:rsidR="0071387D">
        <w:rPr>
          <w:rFonts w:ascii="Perpetua" w:hAnsi="Perpetua" w:cs="Calibri"/>
        </w:rPr>
        <w:t xml:space="preserve"> </w:t>
      </w:r>
      <w:r>
        <w:rPr>
          <w:rFonts w:ascii="Perpetua" w:hAnsi="Perpetua" w:cs="Arial"/>
          <w:color w:val="000000" w:themeColor="text1"/>
        </w:rPr>
        <w:t>ECAJ did initiate meetings with the various community groups but, with the exception of ‘the Ukrainian community’s young leadership’, found that they ‘brought to these meetings a resonance of centuries of anti-Semitism that had climaxed in the Holocaust’.</w:t>
      </w:r>
      <w:r>
        <w:rPr>
          <w:rStyle w:val="EndnoteReference"/>
          <w:rFonts w:ascii="Perpetua" w:hAnsi="Perpetua" w:cs="Arial"/>
          <w:color w:val="000000" w:themeColor="text1"/>
        </w:rPr>
        <w:endnoteReference w:id="63"/>
      </w:r>
    </w:p>
    <w:p w14:paraId="4B5F244D" w14:textId="77777777" w:rsidR="007D6913" w:rsidRDefault="007D6913" w:rsidP="003669FB">
      <w:pPr>
        <w:rPr>
          <w:rFonts w:ascii="Perpetua" w:hAnsi="Perpetua" w:cs="Calibri"/>
        </w:rPr>
      </w:pPr>
    </w:p>
    <w:p w14:paraId="586BBEF5" w14:textId="02B54FA1" w:rsidR="007D6913" w:rsidRDefault="0091389A" w:rsidP="003669FB">
      <w:pPr>
        <w:rPr>
          <w:rFonts w:ascii="Perpetua" w:hAnsi="Perpetua" w:cs="Calibri"/>
        </w:rPr>
      </w:pPr>
      <w:r>
        <w:rPr>
          <w:rFonts w:ascii="Perpetua" w:hAnsi="Perpetua" w:cs="Calibri"/>
        </w:rPr>
        <w:t>As well as this sort of vocal antisemitism and Holocaust denial, t</w:t>
      </w:r>
      <w:r w:rsidR="007D6913">
        <w:rPr>
          <w:rFonts w:ascii="Perpetua" w:hAnsi="Perpetua" w:cs="Calibri"/>
        </w:rPr>
        <w:t xml:space="preserve">here was fear that Soviet authorities would use the war crimes trials </w:t>
      </w:r>
      <w:proofErr w:type="gramStart"/>
      <w:r w:rsidR="007D6913">
        <w:rPr>
          <w:rFonts w:ascii="Perpetua" w:hAnsi="Perpetua" w:cs="Calibri"/>
        </w:rPr>
        <w:t>in order to</w:t>
      </w:r>
      <w:proofErr w:type="gramEnd"/>
      <w:r w:rsidR="007D6913">
        <w:rPr>
          <w:rFonts w:ascii="Perpetua" w:hAnsi="Perpetua" w:cs="Calibri"/>
        </w:rPr>
        <w:t xml:space="preserve"> enact long-held revenge against the exiles. The Australian Lithuanian Community of Adelaide told senators that former </w:t>
      </w:r>
      <w:r w:rsidR="00FE46E7">
        <w:rPr>
          <w:rFonts w:ascii="Perpetua" w:hAnsi="Perpetua" w:cs="Calibri"/>
        </w:rPr>
        <w:t>DPs</w:t>
      </w:r>
      <w:r w:rsidR="007D6913">
        <w:rPr>
          <w:rFonts w:ascii="Perpetua" w:hAnsi="Perpetua" w:cs="Calibri"/>
        </w:rPr>
        <w:t xml:space="preserve"> had long been referred to by the Soviets as ‘fascists, bourgeois nationalists, quislings and at best – émigré scum’. They were now being ‘demoralised as harbourers of war criminals, their leaders silenced for fear of extradition’.</w:t>
      </w:r>
      <w:r w:rsidR="007D6913">
        <w:rPr>
          <w:rStyle w:val="EndnoteReference"/>
          <w:rFonts w:ascii="Perpetua" w:hAnsi="Perpetua" w:cs="Calibri"/>
        </w:rPr>
        <w:endnoteReference w:id="64"/>
      </w:r>
      <w:r w:rsidR="007D6913">
        <w:rPr>
          <w:rFonts w:ascii="Perpetua" w:hAnsi="Perpetua" w:cs="Calibri"/>
        </w:rPr>
        <w:t xml:space="preserve"> Eva </w:t>
      </w:r>
      <w:proofErr w:type="spellStart"/>
      <w:r w:rsidR="007D6913">
        <w:rPr>
          <w:rFonts w:ascii="Perpetua" w:hAnsi="Perpetua" w:cs="Calibri"/>
        </w:rPr>
        <w:t>Brenners</w:t>
      </w:r>
      <w:proofErr w:type="spellEnd"/>
      <w:r w:rsidR="007D6913">
        <w:rPr>
          <w:rFonts w:ascii="Perpetua" w:hAnsi="Perpetua" w:cs="Calibri"/>
        </w:rPr>
        <w:t xml:space="preserve"> argued: ‘To slur an entire race without solid evidence is very wrong and painful. What is happening now resembles a witch hunt. It is always those who fought on the side of the losers who are blamed’.</w:t>
      </w:r>
      <w:r w:rsidR="007D6913">
        <w:rPr>
          <w:rStyle w:val="EndnoteReference"/>
          <w:rFonts w:ascii="Perpetua" w:hAnsi="Perpetua" w:cs="Calibri"/>
        </w:rPr>
        <w:endnoteReference w:id="65"/>
      </w:r>
      <w:r w:rsidR="007D6913">
        <w:rPr>
          <w:rFonts w:ascii="Perpetua" w:hAnsi="Perpetua" w:cs="Calibri"/>
        </w:rPr>
        <w:t xml:space="preserve"> </w:t>
      </w:r>
      <w:r w:rsidR="008634C4">
        <w:rPr>
          <w:rFonts w:ascii="Perpetua" w:hAnsi="Perpetua" w:cs="Calibri"/>
        </w:rPr>
        <w:t xml:space="preserve">J </w:t>
      </w:r>
      <w:proofErr w:type="spellStart"/>
      <w:r w:rsidR="008634C4">
        <w:rPr>
          <w:rFonts w:ascii="Perpetua" w:hAnsi="Perpetua" w:cs="Calibri"/>
        </w:rPr>
        <w:t>Sta</w:t>
      </w:r>
      <w:r w:rsidR="00C57376">
        <w:rPr>
          <w:rFonts w:ascii="Cambria" w:hAnsi="Cambria" w:cs="Calibri"/>
        </w:rPr>
        <w:t>č</w:t>
      </w:r>
      <w:r w:rsidR="008634C4">
        <w:rPr>
          <w:rFonts w:ascii="Perpetua" w:hAnsi="Perpetua" w:cs="Calibri"/>
        </w:rPr>
        <w:t>i</w:t>
      </w:r>
      <w:r w:rsidR="00C57376">
        <w:rPr>
          <w:rFonts w:ascii="Cambria" w:hAnsi="Cambria" w:cs="Calibri"/>
        </w:rPr>
        <w:t>ū</w:t>
      </w:r>
      <w:r w:rsidR="008634C4">
        <w:rPr>
          <w:rFonts w:ascii="Perpetua" w:hAnsi="Perpetua" w:cs="Calibri"/>
        </w:rPr>
        <w:t>nas</w:t>
      </w:r>
      <w:proofErr w:type="spellEnd"/>
      <w:r w:rsidR="008634C4">
        <w:rPr>
          <w:rFonts w:ascii="Perpetua" w:hAnsi="Perpetua" w:cs="Calibri"/>
        </w:rPr>
        <w:t xml:space="preserve"> </w:t>
      </w:r>
      <w:r w:rsidR="00E05A56">
        <w:rPr>
          <w:rFonts w:ascii="Perpetua" w:hAnsi="Perpetua" w:cs="Calibri"/>
        </w:rPr>
        <w:t>agreed</w:t>
      </w:r>
      <w:r w:rsidR="009C2242">
        <w:rPr>
          <w:rFonts w:ascii="Perpetua" w:hAnsi="Perpetua" w:cs="Calibri"/>
        </w:rPr>
        <w:t>, stating in an open letter to senators that</w:t>
      </w:r>
      <w:r w:rsidR="00B7104E">
        <w:rPr>
          <w:rFonts w:ascii="Perpetua" w:hAnsi="Perpetua" w:cs="Calibri"/>
        </w:rPr>
        <w:t xml:space="preserve"> </w:t>
      </w:r>
      <w:r w:rsidR="009C2242">
        <w:rPr>
          <w:rFonts w:ascii="Perpetua" w:hAnsi="Perpetua" w:cs="Calibri"/>
        </w:rPr>
        <w:t>‘we</w:t>
      </w:r>
      <w:r w:rsidR="00B7104E">
        <w:rPr>
          <w:rFonts w:ascii="Perpetua" w:hAnsi="Perpetua" w:cs="Calibri"/>
        </w:rPr>
        <w:t xml:space="preserve"> never dreamed that a democratic country would embark on prosecution of its own citizens on evidence supplied by another war criminal – the KGB and their indoctrinated witnesses’.</w:t>
      </w:r>
      <w:r w:rsidR="007D6913">
        <w:rPr>
          <w:rStyle w:val="EndnoteReference"/>
          <w:rFonts w:ascii="Perpetua" w:hAnsi="Perpetua" w:cs="Calibri"/>
        </w:rPr>
        <w:endnoteReference w:id="66"/>
      </w:r>
      <w:r w:rsidR="007D6913">
        <w:rPr>
          <w:rFonts w:ascii="Perpetua" w:hAnsi="Perpetua" w:cs="Calibri"/>
        </w:rPr>
        <w:t xml:space="preserve"> He lamented the ‘unleashing [of] “Soviet justice” on Australian pensioners’.</w:t>
      </w:r>
      <w:r w:rsidR="007D6913">
        <w:rPr>
          <w:rStyle w:val="EndnoteReference"/>
          <w:rFonts w:ascii="Perpetua" w:hAnsi="Perpetua" w:cs="Calibri"/>
        </w:rPr>
        <w:endnoteReference w:id="67"/>
      </w:r>
    </w:p>
    <w:p w14:paraId="0A4B0C7E" w14:textId="50078F99" w:rsidR="007D6913" w:rsidRDefault="007D6913" w:rsidP="003669FB">
      <w:pPr>
        <w:rPr>
          <w:rFonts w:ascii="Perpetua" w:hAnsi="Perpetua" w:cs="Calibri"/>
        </w:rPr>
      </w:pPr>
    </w:p>
    <w:p w14:paraId="08C7B6C7" w14:textId="5BE5A28D" w:rsidR="008A163F" w:rsidRDefault="007D6913" w:rsidP="008A163F">
      <w:pPr>
        <w:rPr>
          <w:rFonts w:ascii="Perpetua" w:hAnsi="Perpetua" w:cs="Calibri"/>
        </w:rPr>
      </w:pPr>
      <w:r>
        <w:rPr>
          <w:rFonts w:ascii="Perpetua" w:hAnsi="Perpetua" w:cs="Calibri"/>
        </w:rPr>
        <w:lastRenderedPageBreak/>
        <w:t xml:space="preserve">In desperation, emigres began obliquely threatening the Australian government. Dr A </w:t>
      </w:r>
      <w:proofErr w:type="spellStart"/>
      <w:r>
        <w:rPr>
          <w:rFonts w:ascii="Perpetua" w:hAnsi="Perpetua" w:cs="Calibri"/>
        </w:rPr>
        <w:t>Vili</w:t>
      </w:r>
      <w:r w:rsidR="00680F3C">
        <w:rPr>
          <w:rFonts w:ascii="Cambria" w:hAnsi="Cambria" w:cs="Calibri"/>
        </w:rPr>
        <w:t>ū</w:t>
      </w:r>
      <w:r>
        <w:rPr>
          <w:rFonts w:ascii="Perpetua" w:hAnsi="Perpetua" w:cs="Calibri"/>
        </w:rPr>
        <w:t>nas</w:t>
      </w:r>
      <w:proofErr w:type="spellEnd"/>
      <w:r>
        <w:rPr>
          <w:rFonts w:ascii="Perpetua" w:hAnsi="Perpetua" w:cs="Calibri"/>
        </w:rPr>
        <w:t xml:space="preserve">, of the Joint Baltic Committee, drafted a latter that argued that the Baltic </w:t>
      </w:r>
      <w:r w:rsidR="00F37770">
        <w:rPr>
          <w:rFonts w:ascii="Perpetua" w:hAnsi="Perpetua" w:cs="Calibri"/>
        </w:rPr>
        <w:t>DPs</w:t>
      </w:r>
      <w:r>
        <w:rPr>
          <w:rFonts w:ascii="Perpetua" w:hAnsi="Perpetua" w:cs="Calibri"/>
        </w:rPr>
        <w:t xml:space="preserve"> had been used as ‘white slaves’ by </w:t>
      </w:r>
      <w:r w:rsidR="00F37770">
        <w:rPr>
          <w:rFonts w:ascii="Perpetua" w:hAnsi="Perpetua" w:cs="Calibri"/>
        </w:rPr>
        <w:t>Australia</w:t>
      </w:r>
      <w:r>
        <w:rPr>
          <w:rFonts w:ascii="Perpetua" w:hAnsi="Perpetua" w:cs="Calibri"/>
        </w:rPr>
        <w:t>: maltreated, discriminated against, and sexually harassed; and that the land did not even belong to the government but to the 'aborigines’. The Balts were not (yet) instituting investigations with regards to these historic crimes, but neither should it be accepted that ‘most war criminals are of Baltic or of Ukrainian origin’.</w:t>
      </w:r>
      <w:r>
        <w:rPr>
          <w:rStyle w:val="EndnoteReference"/>
          <w:rFonts w:ascii="Perpetua" w:hAnsi="Perpetua" w:cs="Calibri"/>
        </w:rPr>
        <w:endnoteReference w:id="68"/>
      </w:r>
      <w:r>
        <w:rPr>
          <w:rFonts w:ascii="Perpetua" w:hAnsi="Perpetua" w:cs="Calibri"/>
        </w:rPr>
        <w:t xml:space="preserve"> In a similar vein, the </w:t>
      </w:r>
      <w:r w:rsidR="00B24C0A">
        <w:rPr>
          <w:rFonts w:ascii="Perpetua" w:hAnsi="Perpetua" w:cs="Calibri"/>
        </w:rPr>
        <w:t>CNC</w:t>
      </w:r>
      <w:r w:rsidR="000718B5">
        <w:rPr>
          <w:rFonts w:ascii="Perpetua" w:hAnsi="Perpetua" w:cs="Calibri"/>
        </w:rPr>
        <w:t xml:space="preserve"> </w:t>
      </w:r>
      <w:r w:rsidR="00732084">
        <w:rPr>
          <w:rFonts w:ascii="Perpetua" w:hAnsi="Perpetua" w:cs="Calibri"/>
        </w:rPr>
        <w:t>(</w:t>
      </w:r>
      <w:r w:rsidR="000718B5">
        <w:rPr>
          <w:rFonts w:ascii="Perpetua" w:hAnsi="Perpetua" w:cs="Calibri"/>
        </w:rPr>
        <w:t>NSW</w:t>
      </w:r>
      <w:r w:rsidR="00732084">
        <w:rPr>
          <w:rFonts w:ascii="Perpetua" w:hAnsi="Perpetua" w:cs="Calibri"/>
        </w:rPr>
        <w:t>)</w:t>
      </w:r>
      <w:r>
        <w:rPr>
          <w:rFonts w:ascii="Perpetua" w:hAnsi="Perpetua" w:cs="Calibri"/>
        </w:rPr>
        <w:t xml:space="preserve">, supported by Andrew </w:t>
      </w:r>
      <w:proofErr w:type="spellStart"/>
      <w:r>
        <w:rPr>
          <w:rFonts w:ascii="Perpetua" w:hAnsi="Perpetua" w:cs="Calibri"/>
        </w:rPr>
        <w:t>Endrey</w:t>
      </w:r>
      <w:proofErr w:type="spellEnd"/>
      <w:r>
        <w:rPr>
          <w:rFonts w:ascii="Perpetua" w:hAnsi="Perpetua" w:cs="Calibri"/>
        </w:rPr>
        <w:t>, suggested that the Australian airmen who took part in the Dresden bombings be charged with mass murder under the proposed legislation.</w:t>
      </w:r>
      <w:r>
        <w:rPr>
          <w:rStyle w:val="EndnoteReference"/>
          <w:rFonts w:ascii="Perpetua" w:hAnsi="Perpetua" w:cs="Calibri"/>
        </w:rPr>
        <w:endnoteReference w:id="69"/>
      </w:r>
      <w:r>
        <w:rPr>
          <w:rFonts w:ascii="Perpetua" w:hAnsi="Perpetua" w:cs="Calibri"/>
        </w:rPr>
        <w:t xml:space="preserve"> </w:t>
      </w:r>
      <w:r w:rsidR="003673CF">
        <w:rPr>
          <w:rFonts w:ascii="Perpetua" w:hAnsi="Perpetua" w:cs="Calibri"/>
        </w:rPr>
        <w:t xml:space="preserve">Lionel </w:t>
      </w:r>
      <w:r w:rsidR="008A163F">
        <w:rPr>
          <w:rFonts w:ascii="Perpetua" w:hAnsi="Perpetua" w:cs="Calibri"/>
        </w:rPr>
        <w:t>Bowen evidently took this charge seriously enough to spend a lengthy letter justifying the bombing of Dresden, in response.</w:t>
      </w:r>
      <w:r>
        <w:rPr>
          <w:rStyle w:val="EndnoteReference"/>
          <w:rFonts w:ascii="Perpetua" w:hAnsi="Perpetua" w:cs="Calibri"/>
        </w:rPr>
        <w:endnoteReference w:id="70"/>
      </w:r>
      <w:r>
        <w:rPr>
          <w:rFonts w:ascii="Perpetua" w:hAnsi="Perpetua" w:cs="Calibri"/>
        </w:rPr>
        <w:t xml:space="preserve"> </w:t>
      </w:r>
    </w:p>
    <w:p w14:paraId="6253E9E1" w14:textId="77777777" w:rsidR="00180992" w:rsidRDefault="00180992" w:rsidP="008A163F">
      <w:pPr>
        <w:rPr>
          <w:rFonts w:ascii="Perpetua" w:hAnsi="Perpetua" w:cs="Calibri"/>
        </w:rPr>
      </w:pPr>
    </w:p>
    <w:p w14:paraId="08F1C12A" w14:textId="35F7F9BE" w:rsidR="00180992" w:rsidRDefault="00180992" w:rsidP="00180992">
      <w:pPr>
        <w:rPr>
          <w:rFonts w:ascii="Perpetua" w:hAnsi="Perpetua" w:cs="Calibri"/>
        </w:rPr>
      </w:pPr>
      <w:r>
        <w:rPr>
          <w:rFonts w:ascii="Perpetua" w:hAnsi="Perpetua" w:cs="Calibri"/>
        </w:rPr>
        <w:t xml:space="preserve">Slovak </w:t>
      </w:r>
      <w:proofErr w:type="spellStart"/>
      <w:r>
        <w:rPr>
          <w:rFonts w:ascii="Perpetua" w:hAnsi="Perpetua" w:cs="Calibri"/>
        </w:rPr>
        <w:t>Terézia</w:t>
      </w:r>
      <w:proofErr w:type="spellEnd"/>
      <w:r>
        <w:rPr>
          <w:rFonts w:ascii="Perpetua" w:hAnsi="Perpetua" w:cs="Calibri"/>
        </w:rPr>
        <w:t xml:space="preserve"> </w:t>
      </w:r>
      <w:proofErr w:type="spellStart"/>
      <w:r>
        <w:rPr>
          <w:rFonts w:ascii="Perpetua" w:hAnsi="Perpetua" w:cs="Calibri"/>
        </w:rPr>
        <w:t>Král</w:t>
      </w:r>
      <w:proofErr w:type="spellEnd"/>
      <w:r>
        <w:rPr>
          <w:rFonts w:ascii="Perpetua" w:hAnsi="Perpetua" w:cs="Calibri"/>
        </w:rPr>
        <w:t xml:space="preserve">, President of the </w:t>
      </w:r>
      <w:r w:rsidR="00E733B3">
        <w:rPr>
          <w:rFonts w:ascii="Perpetua" w:hAnsi="Perpetua" w:cs="Calibri"/>
        </w:rPr>
        <w:t>CNC</w:t>
      </w:r>
      <w:r>
        <w:rPr>
          <w:rFonts w:ascii="Perpetua" w:hAnsi="Perpetua" w:cs="Calibri"/>
        </w:rPr>
        <w:t xml:space="preserve"> of Victoria</w:t>
      </w:r>
      <w:r w:rsidR="00732084">
        <w:rPr>
          <w:rFonts w:ascii="Perpetua" w:hAnsi="Perpetua" w:cs="Calibri"/>
        </w:rPr>
        <w:t xml:space="preserve"> (Vic)</w:t>
      </w:r>
      <w:r>
        <w:rPr>
          <w:rFonts w:ascii="Perpetua" w:hAnsi="Perpetua" w:cs="Calibri"/>
        </w:rPr>
        <w:t>, wrote a letter to all Senators and Members of Parliament, which contained a veiled threat:</w:t>
      </w:r>
    </w:p>
    <w:p w14:paraId="3D8C1298" w14:textId="77777777" w:rsidR="00180992" w:rsidRDefault="00180992" w:rsidP="00180992">
      <w:pPr>
        <w:rPr>
          <w:rFonts w:ascii="Perpetua" w:hAnsi="Perpetua" w:cs="Calibri"/>
        </w:rPr>
      </w:pPr>
      <w:r>
        <w:rPr>
          <w:rFonts w:ascii="Perpetua" w:hAnsi="Perpetua" w:cs="Calibri"/>
        </w:rPr>
        <w:tab/>
      </w:r>
    </w:p>
    <w:p w14:paraId="41B21CBF" w14:textId="7758EB54" w:rsidR="007D6913" w:rsidRDefault="00180992" w:rsidP="00180992">
      <w:pPr>
        <w:ind w:left="720"/>
        <w:rPr>
          <w:rFonts w:ascii="Perpetua" w:hAnsi="Perpetua" w:cs="Calibri"/>
        </w:rPr>
      </w:pPr>
      <w:r>
        <w:rPr>
          <w:rFonts w:ascii="Perpetua" w:hAnsi="Perpetua" w:cs="Calibri"/>
        </w:rPr>
        <w:t>While [East European communities] have made every effort to keep their culture alive and their history unforgotten, they have not tried to exert political influence unduly – they have considered such action to be divisive. They must now wonder whether the price paid for such quiet loyalty is too high.</w:t>
      </w:r>
      <w:r w:rsidR="007D6913">
        <w:rPr>
          <w:rStyle w:val="EndnoteReference"/>
          <w:rFonts w:ascii="Perpetua" w:hAnsi="Perpetua" w:cs="Calibri"/>
        </w:rPr>
        <w:endnoteReference w:id="71"/>
      </w:r>
    </w:p>
    <w:p w14:paraId="6905A8D2" w14:textId="77777777" w:rsidR="007D6913" w:rsidRDefault="007D6913" w:rsidP="00180992">
      <w:pPr>
        <w:rPr>
          <w:rFonts w:ascii="Perpetua" w:hAnsi="Perpetua" w:cs="Calibri"/>
        </w:rPr>
      </w:pPr>
    </w:p>
    <w:p w14:paraId="1DF139BC" w14:textId="7D7901D6" w:rsidR="007D6913" w:rsidRDefault="007D6913" w:rsidP="00D45AFA">
      <w:pPr>
        <w:rPr>
          <w:rFonts w:ascii="Perpetua" w:hAnsi="Perpetua" w:cs="Calibri"/>
        </w:rPr>
      </w:pPr>
      <w:r>
        <w:rPr>
          <w:rFonts w:ascii="Perpetua" w:hAnsi="Perpetua" w:cs="Calibri"/>
        </w:rPr>
        <w:t xml:space="preserve">The </w:t>
      </w:r>
      <w:r w:rsidR="00732084">
        <w:rPr>
          <w:rFonts w:ascii="Perpetua" w:hAnsi="Perpetua" w:cs="Calibri"/>
        </w:rPr>
        <w:t>CNC</w:t>
      </w:r>
      <w:r>
        <w:rPr>
          <w:rFonts w:ascii="Perpetua" w:hAnsi="Perpetua" w:cs="Calibri"/>
        </w:rPr>
        <w:t xml:space="preserve"> </w:t>
      </w:r>
      <w:r w:rsidR="00732084">
        <w:rPr>
          <w:rFonts w:ascii="Perpetua" w:hAnsi="Perpetua" w:cs="Calibri"/>
        </w:rPr>
        <w:t>(Vic)</w:t>
      </w:r>
      <w:r>
        <w:rPr>
          <w:rFonts w:ascii="Perpetua" w:hAnsi="Perpetua" w:cs="Calibri"/>
        </w:rPr>
        <w:t xml:space="preserve"> also organised a ‘symposium on the proposed war crimes legislation in Australia’, which included papers by Dr Anthony </w:t>
      </w:r>
      <w:proofErr w:type="spellStart"/>
      <w:r>
        <w:rPr>
          <w:rFonts w:ascii="Perpetua" w:hAnsi="Perpetua" w:cs="Calibri"/>
        </w:rPr>
        <w:t>Endrey</w:t>
      </w:r>
      <w:proofErr w:type="spellEnd"/>
      <w:r>
        <w:rPr>
          <w:rFonts w:ascii="Perpetua" w:hAnsi="Perpetua" w:cs="Calibri"/>
        </w:rPr>
        <w:t xml:space="preserve"> QC and various Australian anti-legislation speakers. The proceedings were published with a foreword by </w:t>
      </w:r>
      <w:r w:rsidR="00DB7C5E">
        <w:rPr>
          <w:rFonts w:ascii="Perpetua" w:hAnsi="Perpetua" w:cs="Calibri"/>
        </w:rPr>
        <w:t>anti-Soviet</w:t>
      </w:r>
      <w:r>
        <w:rPr>
          <w:rFonts w:ascii="Perpetua" w:hAnsi="Perpetua" w:cs="Calibri"/>
        </w:rPr>
        <w:t xml:space="preserve"> author Nikolai Tolstoy, who took the opportunity to reproach Australian ‘kangaroo </w:t>
      </w:r>
      <w:proofErr w:type="gramStart"/>
      <w:r>
        <w:rPr>
          <w:rFonts w:ascii="Perpetua" w:hAnsi="Perpetua" w:cs="Calibri"/>
        </w:rPr>
        <w:t>courts’</w:t>
      </w:r>
      <w:proofErr w:type="gramEnd"/>
      <w:r>
        <w:rPr>
          <w:rFonts w:ascii="Perpetua" w:hAnsi="Perpetua" w:cs="Calibri"/>
        </w:rPr>
        <w:t>.</w:t>
      </w:r>
      <w:r>
        <w:rPr>
          <w:rStyle w:val="EndnoteReference"/>
          <w:rFonts w:ascii="Perpetua" w:hAnsi="Perpetua" w:cs="Calibri"/>
        </w:rPr>
        <w:endnoteReference w:id="72"/>
      </w:r>
      <w:r>
        <w:rPr>
          <w:rFonts w:ascii="Perpetua" w:hAnsi="Perpetua" w:cs="Calibri"/>
        </w:rPr>
        <w:t xml:space="preserve"> BA Santamaria agreed, arguing that the debate was arousing suspicion ‘in the minds of everyone who had a Ukrainian, Polish, Croatian or Baltic neighbour’.</w:t>
      </w:r>
      <w:r>
        <w:rPr>
          <w:rStyle w:val="EndnoteReference"/>
          <w:rFonts w:ascii="Perpetua" w:hAnsi="Perpetua" w:cs="Calibri"/>
        </w:rPr>
        <w:endnoteReference w:id="73"/>
      </w:r>
    </w:p>
    <w:p w14:paraId="54647EA1" w14:textId="77777777" w:rsidR="007D6913" w:rsidRDefault="007D6913" w:rsidP="00D45AFA">
      <w:pPr>
        <w:rPr>
          <w:rFonts w:ascii="Perpetua" w:hAnsi="Perpetua" w:cs="Calibri"/>
        </w:rPr>
      </w:pPr>
    </w:p>
    <w:p w14:paraId="69943391" w14:textId="2FB3D4C0" w:rsidR="007D6913" w:rsidRDefault="007D6913" w:rsidP="00D45AFA">
      <w:pPr>
        <w:rPr>
          <w:rFonts w:ascii="Perpetua" w:hAnsi="Perpetua" w:cs="Calibri"/>
        </w:rPr>
      </w:pPr>
      <w:r>
        <w:rPr>
          <w:rFonts w:ascii="Perpetua" w:hAnsi="Perpetua" w:cs="Calibri"/>
        </w:rPr>
        <w:t>There were also moderate voices</w:t>
      </w:r>
      <w:r w:rsidR="007E1F5D">
        <w:rPr>
          <w:rFonts w:ascii="Perpetua" w:hAnsi="Perpetua" w:cs="Calibri"/>
        </w:rPr>
        <w:t xml:space="preserve"> amongst the DP ethnic communities</w:t>
      </w:r>
      <w:r>
        <w:rPr>
          <w:rFonts w:ascii="Perpetua" w:hAnsi="Perpetua" w:cs="Calibri"/>
        </w:rPr>
        <w:t xml:space="preserve">. </w:t>
      </w:r>
      <w:proofErr w:type="spellStart"/>
      <w:r>
        <w:rPr>
          <w:rFonts w:ascii="Perpetua" w:hAnsi="Perpetua" w:cs="Calibri"/>
        </w:rPr>
        <w:t>Algis</w:t>
      </w:r>
      <w:proofErr w:type="spellEnd"/>
      <w:r>
        <w:rPr>
          <w:rFonts w:ascii="Perpetua" w:hAnsi="Perpetua" w:cs="Calibri"/>
        </w:rPr>
        <w:t xml:space="preserve"> </w:t>
      </w:r>
      <w:proofErr w:type="spellStart"/>
      <w:r>
        <w:rPr>
          <w:rFonts w:ascii="Perpetua" w:hAnsi="Perpetua" w:cs="Calibri"/>
        </w:rPr>
        <w:t>Kabaila</w:t>
      </w:r>
      <w:proofErr w:type="spellEnd"/>
      <w:r>
        <w:rPr>
          <w:rFonts w:ascii="Perpetua" w:hAnsi="Perpetua" w:cs="Calibri"/>
        </w:rPr>
        <w:t xml:space="preserve">, Chairman-designate of the </w:t>
      </w:r>
      <w:r w:rsidR="0039128F">
        <w:rPr>
          <w:rFonts w:ascii="Perpetua" w:hAnsi="Perpetua" w:cs="Calibri"/>
        </w:rPr>
        <w:t>BCA</w:t>
      </w:r>
      <w:r>
        <w:rPr>
          <w:rFonts w:ascii="Perpetua" w:hAnsi="Perpetua" w:cs="Calibri"/>
        </w:rPr>
        <w:t>, for example, wrote to the Federal Executive of the Australian Lithuanian Community that it was unacceptable to blame ‘the Jews’ for crimes against ‘the Lithuanians’, and ‘to even suggest that the Holocaust never took place, is obscene’.</w:t>
      </w:r>
      <w:r>
        <w:rPr>
          <w:rStyle w:val="EndnoteReference"/>
          <w:rFonts w:ascii="Perpetua" w:hAnsi="Perpetua" w:cs="Calibri"/>
        </w:rPr>
        <w:endnoteReference w:id="74"/>
      </w:r>
      <w:r>
        <w:rPr>
          <w:rFonts w:ascii="Perpetua" w:hAnsi="Perpetua" w:cs="Calibri"/>
        </w:rPr>
        <w:t xml:space="preserve"> This was perhaps typical of the ‘guilty feeling’ that other members of the BCA identified among the executive; an acceptance of ‘the fact that among us there are a number of real war criminals’.</w:t>
      </w:r>
      <w:r>
        <w:rPr>
          <w:rStyle w:val="EndnoteReference"/>
          <w:rFonts w:ascii="Perpetua" w:hAnsi="Perpetua" w:cs="Calibri"/>
        </w:rPr>
        <w:endnoteReference w:id="75"/>
      </w:r>
      <w:r>
        <w:rPr>
          <w:rFonts w:ascii="Perpetua" w:hAnsi="Perpetua" w:cs="Calibri"/>
        </w:rPr>
        <w:t xml:space="preserve"> The official stance of the </w:t>
      </w:r>
      <w:r w:rsidR="0039128F">
        <w:rPr>
          <w:rFonts w:ascii="Perpetua" w:hAnsi="Perpetua" w:cs="Calibri"/>
        </w:rPr>
        <w:t>BCA</w:t>
      </w:r>
      <w:r>
        <w:rPr>
          <w:rFonts w:ascii="Perpetua" w:hAnsi="Perpetua" w:cs="Calibri"/>
        </w:rPr>
        <w:t xml:space="preserve"> was that ‘any justly proven war criminal should be brought to account for his actions’; </w:t>
      </w:r>
      <w:r w:rsidR="0039128F">
        <w:rPr>
          <w:rFonts w:ascii="Perpetua" w:hAnsi="Perpetua" w:cs="Calibri"/>
        </w:rPr>
        <w:t>they</w:t>
      </w:r>
      <w:r>
        <w:rPr>
          <w:rFonts w:ascii="Perpetua" w:hAnsi="Perpetua" w:cs="Calibri"/>
        </w:rPr>
        <w:t xml:space="preserve"> supportive of war crimes legislation, pursuant to ‘certain safeguards’.</w:t>
      </w:r>
      <w:r>
        <w:rPr>
          <w:rStyle w:val="EndnoteReference"/>
          <w:rFonts w:ascii="Perpetua" w:hAnsi="Perpetua" w:cs="Calibri"/>
        </w:rPr>
        <w:endnoteReference w:id="76"/>
      </w:r>
    </w:p>
    <w:p w14:paraId="6565F341" w14:textId="77777777" w:rsidR="007D6913" w:rsidRDefault="007D6913" w:rsidP="00D45AFA">
      <w:pPr>
        <w:rPr>
          <w:rFonts w:ascii="Perpetua" w:hAnsi="Perpetua" w:cs="Calibri"/>
        </w:rPr>
      </w:pPr>
    </w:p>
    <w:p w14:paraId="6E43C2E5" w14:textId="3D58CA3A" w:rsidR="000653ED" w:rsidRDefault="007D6913" w:rsidP="000653ED">
      <w:pPr>
        <w:rPr>
          <w:rFonts w:ascii="Perpetua" w:hAnsi="Perpetua" w:cs="Calibri"/>
        </w:rPr>
      </w:pPr>
      <w:r>
        <w:rPr>
          <w:rFonts w:ascii="Perpetua" w:hAnsi="Perpetua" w:cs="Calibri"/>
        </w:rPr>
        <w:t xml:space="preserve">Official submissions focused on the use of evidence produced from within the Soviet Union. In its submission to parliament, the </w:t>
      </w:r>
      <w:r w:rsidR="00B055FE">
        <w:rPr>
          <w:rFonts w:ascii="Perpetua" w:hAnsi="Perpetua" w:cs="Calibri"/>
        </w:rPr>
        <w:t>BCA</w:t>
      </w:r>
      <w:r>
        <w:rPr>
          <w:rFonts w:ascii="Perpetua" w:hAnsi="Perpetua" w:cs="Calibri"/>
        </w:rPr>
        <w:t xml:space="preserve"> argued that ‘Soviet supplied evidence </w:t>
      </w:r>
      <w:r w:rsidR="005840BA">
        <w:rPr>
          <w:rFonts w:ascii="Perpetua" w:hAnsi="Perpetua" w:cs="Calibri"/>
        </w:rPr>
        <w:t>i</w:t>
      </w:r>
      <w:r>
        <w:rPr>
          <w:rFonts w:ascii="Perpetua" w:hAnsi="Perpetua" w:cs="Calibri"/>
        </w:rPr>
        <w:t>s unreliable’, while Alex Chernov QC, Acting President of the Law Council of Australia, and a child of Russian DP parents born in Lithuania, released an official statement: ‘there is a real risk that trials will not be fair’.</w:t>
      </w:r>
      <w:r>
        <w:rPr>
          <w:rStyle w:val="EndnoteReference"/>
          <w:rFonts w:ascii="Perpetua" w:hAnsi="Perpetua" w:cs="Calibri"/>
        </w:rPr>
        <w:endnoteReference w:id="77"/>
      </w:r>
      <w:r>
        <w:rPr>
          <w:rFonts w:ascii="Perpetua" w:hAnsi="Perpetua" w:cs="Calibri"/>
        </w:rPr>
        <w:t xml:space="preserve"> Similarly, Michael </w:t>
      </w:r>
      <w:proofErr w:type="spellStart"/>
      <w:r>
        <w:rPr>
          <w:rFonts w:ascii="Perpetua" w:hAnsi="Perpetua" w:cs="Calibri"/>
        </w:rPr>
        <w:t>Lawrisky</w:t>
      </w:r>
      <w:proofErr w:type="spellEnd"/>
      <w:r>
        <w:rPr>
          <w:rFonts w:ascii="Perpetua" w:hAnsi="Perpetua" w:cs="Calibri"/>
        </w:rPr>
        <w:t xml:space="preserve"> and Lev </w:t>
      </w:r>
      <w:proofErr w:type="spellStart"/>
      <w:r>
        <w:rPr>
          <w:rFonts w:ascii="Perpetua" w:hAnsi="Perpetua" w:cs="Calibri"/>
        </w:rPr>
        <w:t>Havryliv</w:t>
      </w:r>
      <w:proofErr w:type="spellEnd"/>
      <w:r>
        <w:rPr>
          <w:rFonts w:ascii="Perpetua" w:hAnsi="Perpetua" w:cs="Calibri"/>
        </w:rPr>
        <w:t xml:space="preserve"> of </w:t>
      </w:r>
      <w:r w:rsidR="00212EE1">
        <w:rPr>
          <w:rFonts w:ascii="Perpetua" w:hAnsi="Perpetua" w:cs="Calibri"/>
        </w:rPr>
        <w:t>AFUO</w:t>
      </w:r>
      <w:r>
        <w:rPr>
          <w:rFonts w:ascii="Perpetua" w:hAnsi="Perpetua" w:cs="Calibri"/>
        </w:rPr>
        <w:t xml:space="preserve"> wrote two separate articles for the mainstream press that were critical of the OSI’s use of Soviet evidence.</w:t>
      </w:r>
      <w:r>
        <w:rPr>
          <w:rStyle w:val="EndnoteReference"/>
          <w:rFonts w:ascii="Perpetua" w:hAnsi="Perpetua" w:cs="Calibri"/>
        </w:rPr>
        <w:endnoteReference w:id="78"/>
      </w:r>
      <w:r>
        <w:rPr>
          <w:rFonts w:ascii="Perpetua" w:hAnsi="Perpetua" w:cs="Calibri"/>
        </w:rPr>
        <w:t xml:space="preserve"> These critiques forced N</w:t>
      </w:r>
      <w:r w:rsidR="00B16EC3">
        <w:rPr>
          <w:rFonts w:ascii="Perpetua" w:hAnsi="Perpetua" w:cs="Calibri"/>
        </w:rPr>
        <w:t>ea</w:t>
      </w:r>
      <w:r>
        <w:rPr>
          <w:rFonts w:ascii="Perpetua" w:hAnsi="Perpetua" w:cs="Calibri"/>
        </w:rPr>
        <w:t>l M Sher, the Director of the OSI, to assure Menzies that there was no evidence of Soviet disinformation, including forged documentation, and that in fact in at least three cases the Soviet government had produced witnesses or documentation for the defence.</w:t>
      </w:r>
      <w:r>
        <w:rPr>
          <w:rStyle w:val="EndnoteReference"/>
          <w:rFonts w:ascii="Perpetua" w:hAnsi="Perpetua" w:cs="Calibri"/>
        </w:rPr>
        <w:endnoteReference w:id="79"/>
      </w:r>
      <w:r>
        <w:rPr>
          <w:rFonts w:ascii="Perpetua" w:hAnsi="Perpetua" w:cs="Calibri"/>
        </w:rPr>
        <w:t xml:space="preserve"> </w:t>
      </w:r>
    </w:p>
    <w:p w14:paraId="2FFCF058" w14:textId="77777777" w:rsidR="00A96879" w:rsidRDefault="00A96879" w:rsidP="000653ED">
      <w:pPr>
        <w:rPr>
          <w:rFonts w:ascii="Perpetua" w:hAnsi="Perpetua" w:cs="Calibri"/>
        </w:rPr>
      </w:pPr>
    </w:p>
    <w:p w14:paraId="3236CC43" w14:textId="1CD794E0" w:rsidR="00AC1D20" w:rsidRDefault="005E429E" w:rsidP="00777804">
      <w:pPr>
        <w:rPr>
          <w:rFonts w:ascii="Perpetua" w:hAnsi="Perpetua" w:cs="Calibri"/>
        </w:rPr>
      </w:pPr>
      <w:r>
        <w:rPr>
          <w:rFonts w:ascii="Perpetua" w:hAnsi="Perpetua" w:cs="Calibri"/>
        </w:rPr>
        <w:t xml:space="preserve">During the debate in the Senate, Lewis Kent, using parliamentary privilege, named six ‘Yugoslav’ migrants to Australia as war criminals, including </w:t>
      </w:r>
      <w:proofErr w:type="spellStart"/>
      <w:r>
        <w:rPr>
          <w:rFonts w:ascii="Perpetua" w:hAnsi="Perpetua" w:cs="Calibri"/>
        </w:rPr>
        <w:t>Srecko</w:t>
      </w:r>
      <w:proofErr w:type="spellEnd"/>
      <w:r>
        <w:rPr>
          <w:rFonts w:ascii="Perpetua" w:hAnsi="Perpetua" w:cs="Calibri"/>
        </w:rPr>
        <w:t xml:space="preserve"> Rover and </w:t>
      </w:r>
      <w:proofErr w:type="spellStart"/>
      <w:r>
        <w:rPr>
          <w:rFonts w:ascii="Perpetua" w:hAnsi="Perpetua" w:cs="Calibri"/>
        </w:rPr>
        <w:t>Lyenko</w:t>
      </w:r>
      <w:proofErr w:type="spellEnd"/>
      <w:r>
        <w:rPr>
          <w:rFonts w:ascii="Perpetua" w:hAnsi="Perpetua" w:cs="Calibri"/>
        </w:rPr>
        <w:t xml:space="preserve"> </w:t>
      </w:r>
      <w:proofErr w:type="spellStart"/>
      <w:r>
        <w:rPr>
          <w:rFonts w:ascii="Perpetua" w:hAnsi="Perpetua" w:cs="Calibri"/>
        </w:rPr>
        <w:t>Urban</w:t>
      </w:r>
      <w:r w:rsidR="006C286D">
        <w:rPr>
          <w:rFonts w:ascii="Cambria" w:hAnsi="Cambria" w:cs="Calibri"/>
        </w:rPr>
        <w:t>č</w:t>
      </w:r>
      <w:r>
        <w:rPr>
          <w:rFonts w:ascii="Perpetua" w:hAnsi="Perpetua" w:cs="Calibri"/>
        </w:rPr>
        <w:t>i</w:t>
      </w:r>
      <w:r w:rsidR="006C286D">
        <w:rPr>
          <w:rFonts w:ascii="Cambria" w:hAnsi="Cambria" w:cs="Calibri"/>
        </w:rPr>
        <w:t>č</w:t>
      </w:r>
      <w:proofErr w:type="spellEnd"/>
      <w:r>
        <w:rPr>
          <w:rFonts w:ascii="Perpetua" w:hAnsi="Perpetua" w:cs="Calibri"/>
        </w:rPr>
        <w:t>.</w:t>
      </w:r>
      <w:r w:rsidR="007D6913">
        <w:rPr>
          <w:rStyle w:val="EndnoteReference"/>
          <w:rFonts w:ascii="Perpetua" w:hAnsi="Perpetua" w:cs="Calibri"/>
        </w:rPr>
        <w:endnoteReference w:id="80"/>
      </w:r>
      <w:r w:rsidR="007D6913">
        <w:rPr>
          <w:rFonts w:ascii="Perpetua" w:hAnsi="Perpetua" w:cs="Calibri"/>
        </w:rPr>
        <w:t xml:space="preserve"> Rover responded to a journalist: ‘I don’t consider myself a war criminal’, while </w:t>
      </w:r>
      <w:proofErr w:type="spellStart"/>
      <w:r w:rsidR="007D6913">
        <w:rPr>
          <w:rFonts w:ascii="Perpetua" w:hAnsi="Perpetua" w:cs="Calibri"/>
        </w:rPr>
        <w:t>Urban</w:t>
      </w:r>
      <w:r w:rsidR="006C286D">
        <w:rPr>
          <w:rFonts w:ascii="Cambria" w:hAnsi="Cambria" w:cs="Calibri"/>
        </w:rPr>
        <w:t>č</w:t>
      </w:r>
      <w:r w:rsidR="007D6913">
        <w:rPr>
          <w:rFonts w:ascii="Perpetua" w:hAnsi="Perpetua" w:cs="Calibri"/>
        </w:rPr>
        <w:t>i</w:t>
      </w:r>
      <w:r w:rsidR="006C286D">
        <w:rPr>
          <w:rFonts w:ascii="Cambria" w:hAnsi="Cambria" w:cs="Calibri"/>
        </w:rPr>
        <w:t>č</w:t>
      </w:r>
      <w:proofErr w:type="spellEnd"/>
      <w:r w:rsidR="007D6913">
        <w:rPr>
          <w:rFonts w:ascii="Perpetua" w:hAnsi="Perpetua" w:cs="Calibri"/>
        </w:rPr>
        <w:t xml:space="preserve"> stated: ‘I have nothing to pay for or apologise for. I think some people should apologise to me.’</w:t>
      </w:r>
      <w:r w:rsidR="007D6913">
        <w:rPr>
          <w:rStyle w:val="EndnoteReference"/>
          <w:rFonts w:ascii="Perpetua" w:hAnsi="Perpetua" w:cs="Calibri"/>
        </w:rPr>
        <w:endnoteReference w:id="81"/>
      </w:r>
      <w:r w:rsidR="007D6913">
        <w:rPr>
          <w:rFonts w:ascii="Perpetua" w:hAnsi="Perpetua" w:cs="Calibri"/>
        </w:rPr>
        <w:t xml:space="preserve"> On the other side of the debate, Liberal senators variously railed against ‘communist atrocities’ and the ‘left-wing bias of the </w:t>
      </w:r>
      <w:r w:rsidR="007D6913">
        <w:rPr>
          <w:rFonts w:ascii="Perpetua" w:hAnsi="Perpetua" w:cs="Calibri"/>
        </w:rPr>
        <w:lastRenderedPageBreak/>
        <w:t>ABC’.</w:t>
      </w:r>
      <w:r w:rsidR="007D6913">
        <w:rPr>
          <w:rStyle w:val="EndnoteReference"/>
          <w:rFonts w:ascii="Perpetua" w:hAnsi="Perpetua" w:cs="Calibri"/>
        </w:rPr>
        <w:endnoteReference w:id="82"/>
      </w:r>
      <w:r w:rsidR="007D6913">
        <w:rPr>
          <w:rFonts w:ascii="Perpetua" w:hAnsi="Perpetua" w:cs="Calibri"/>
        </w:rPr>
        <w:t xml:space="preserve"> </w:t>
      </w:r>
      <w:r w:rsidR="001C2708">
        <w:rPr>
          <w:rFonts w:ascii="Perpetua" w:hAnsi="Perpetua" w:cs="Calibri"/>
        </w:rPr>
        <w:t xml:space="preserve">The four-day Senate debate resulted in a close vote of 38:33. </w:t>
      </w:r>
      <w:r w:rsidR="007D6913">
        <w:rPr>
          <w:rFonts w:ascii="Perpetua" w:hAnsi="Perpetua" w:cs="Calibri"/>
        </w:rPr>
        <w:t>The dominant view was that defendants should, wherever possible, be prosecuted in Australia.</w:t>
      </w:r>
      <w:r w:rsidR="00AC1D20">
        <w:rPr>
          <w:rStyle w:val="EndnoteReference"/>
          <w:rFonts w:ascii="Perpetua" w:hAnsi="Perpetua" w:cs="Calibri"/>
        </w:rPr>
        <w:endnoteReference w:id="83"/>
      </w:r>
      <w:r w:rsidR="007D6913">
        <w:rPr>
          <w:rFonts w:ascii="Perpetua" w:hAnsi="Perpetua" w:cs="Calibri"/>
        </w:rPr>
        <w:t xml:space="preserve"> </w:t>
      </w:r>
    </w:p>
    <w:p w14:paraId="6EDBAB00" w14:textId="77777777" w:rsidR="00AC1D20" w:rsidRDefault="00AC1D20" w:rsidP="00777804">
      <w:pPr>
        <w:rPr>
          <w:rFonts w:ascii="Perpetua" w:hAnsi="Perpetua" w:cs="Calibri"/>
        </w:rPr>
      </w:pPr>
    </w:p>
    <w:p w14:paraId="0930F243" w14:textId="361E79B9" w:rsidR="00777804" w:rsidRDefault="007D6913" w:rsidP="00777804">
      <w:pPr>
        <w:rPr>
          <w:rFonts w:ascii="Perpetua" w:hAnsi="Perpetua" w:cs="Calibri"/>
        </w:rPr>
      </w:pPr>
      <w:r>
        <w:rPr>
          <w:rFonts w:ascii="Perpetua" w:hAnsi="Perpetua" w:cs="Calibri"/>
        </w:rPr>
        <w:t>The government thus followed the path of domestic criminal prosecutions.</w:t>
      </w:r>
      <w:r w:rsidR="00AC1D20">
        <w:rPr>
          <w:rFonts w:ascii="Perpetua" w:hAnsi="Perpetua" w:cs="Calibri"/>
        </w:rPr>
        <w:t xml:space="preserve"> </w:t>
      </w:r>
      <w:r w:rsidR="003B6128">
        <w:rPr>
          <w:rFonts w:ascii="Perpetua" w:hAnsi="Perpetua" w:cs="Calibri"/>
        </w:rPr>
        <w:t>The</w:t>
      </w:r>
      <w:r w:rsidR="00777804">
        <w:rPr>
          <w:rFonts w:ascii="Perpetua" w:hAnsi="Perpetua" w:cs="Calibri"/>
        </w:rPr>
        <w:t xml:space="preserve"> new legislation </w:t>
      </w:r>
      <w:r w:rsidR="003B6128">
        <w:rPr>
          <w:rFonts w:ascii="Perpetua" w:hAnsi="Perpetua" w:cs="Calibri"/>
        </w:rPr>
        <w:t>provided for the prosecution of</w:t>
      </w:r>
      <w:r w:rsidR="00777804">
        <w:rPr>
          <w:rFonts w:ascii="Perpetua" w:hAnsi="Perpetua" w:cs="Calibri"/>
        </w:rPr>
        <w:t xml:space="preserve"> individuals ‘who committed serious war crimes in Europe during World War II’ and who ‘entered Australia’, subsequently becoming ‘Australian citizens or </w:t>
      </w:r>
      <w:proofErr w:type="gramStart"/>
      <w:r w:rsidR="00777804">
        <w:rPr>
          <w:rFonts w:ascii="Perpetua" w:hAnsi="Perpetua" w:cs="Calibri"/>
        </w:rPr>
        <w:t>residents’</w:t>
      </w:r>
      <w:proofErr w:type="gramEnd"/>
      <w:r w:rsidR="00777804">
        <w:rPr>
          <w:rFonts w:ascii="Perpetua" w:hAnsi="Perpetua" w:cs="Calibri"/>
        </w:rPr>
        <w:t>.</w:t>
      </w:r>
      <w:r w:rsidR="00AC0FF5">
        <w:rPr>
          <w:rFonts w:ascii="Perpetua" w:hAnsi="Perpetua" w:cs="Calibri"/>
        </w:rPr>
        <w:t xml:space="preserve"> I</w:t>
      </w:r>
      <w:r w:rsidR="00777804">
        <w:rPr>
          <w:rFonts w:ascii="Perpetua" w:hAnsi="Perpetua" w:cs="Calibri"/>
        </w:rPr>
        <w:t>ts preamble</w:t>
      </w:r>
      <w:r w:rsidR="00AC0FF5">
        <w:rPr>
          <w:rFonts w:ascii="Perpetua" w:hAnsi="Perpetua" w:cs="Calibri"/>
        </w:rPr>
        <w:t xml:space="preserve"> stated that</w:t>
      </w:r>
      <w:r w:rsidR="00777804">
        <w:rPr>
          <w:rFonts w:ascii="Perpetua" w:hAnsi="Perpetua" w:cs="Calibri"/>
        </w:rPr>
        <w:t>:</w:t>
      </w:r>
    </w:p>
    <w:p w14:paraId="35CAB767" w14:textId="77777777" w:rsidR="00777804" w:rsidRDefault="00777804" w:rsidP="00777804">
      <w:pPr>
        <w:rPr>
          <w:rFonts w:ascii="Perpetua" w:hAnsi="Perpetua" w:cs="Calibri"/>
        </w:rPr>
      </w:pPr>
    </w:p>
    <w:p w14:paraId="3CEAB3B3" w14:textId="0A11BE6A" w:rsidR="007D6913" w:rsidRPr="007651F4" w:rsidRDefault="00777804" w:rsidP="00777804">
      <w:pPr>
        <w:ind w:left="360"/>
        <w:rPr>
          <w:rFonts w:ascii="Perpetua" w:hAnsi="Perpetua" w:cs="Calibri"/>
        </w:rPr>
      </w:pPr>
      <w:r>
        <w:rPr>
          <w:rFonts w:ascii="Perpetua" w:hAnsi="Perpetua" w:cs="Calibri"/>
        </w:rPr>
        <w:t>[it is]</w:t>
      </w:r>
      <w:r w:rsidRPr="007651F4">
        <w:rPr>
          <w:rFonts w:ascii="Perpetua" w:hAnsi="Perpetua" w:cs="Calibri"/>
        </w:rPr>
        <w:t xml:space="preserve"> essential in the interests of justice that persons so accused be given a </w:t>
      </w:r>
      <w:r w:rsidRPr="00332C97">
        <w:rPr>
          <w:rFonts w:ascii="Perpetua" w:hAnsi="Perpetua" w:cs="Calibri"/>
        </w:rPr>
        <w:t>fair trial</w:t>
      </w:r>
      <w:r w:rsidRPr="007651F4">
        <w:rPr>
          <w:rFonts w:ascii="Perpetua" w:hAnsi="Perpetua" w:cs="Calibri"/>
        </w:rPr>
        <w:t xml:space="preserve"> with all the safeguards for accused persons in trials in those courts, having </w:t>
      </w:r>
      <w:proofErr w:type="gramStart"/>
      <w:r w:rsidRPr="007651F4">
        <w:rPr>
          <w:rFonts w:ascii="Perpetua" w:hAnsi="Perpetua" w:cs="Calibri"/>
        </w:rPr>
        <w:t>particular regard</w:t>
      </w:r>
      <w:proofErr w:type="gramEnd"/>
      <w:r w:rsidRPr="007651F4">
        <w:rPr>
          <w:rFonts w:ascii="Perpetua" w:hAnsi="Perpetua" w:cs="Calibri"/>
        </w:rPr>
        <w:t xml:space="preserve"> to matters such as the gravity of the allegations and the lapse of time since the alleged crimes.</w:t>
      </w:r>
      <w:r w:rsidR="007D6913">
        <w:rPr>
          <w:rStyle w:val="EndnoteReference"/>
          <w:rFonts w:ascii="Perpetua" w:hAnsi="Perpetua" w:cs="Calibri"/>
        </w:rPr>
        <w:endnoteReference w:id="84"/>
      </w:r>
      <w:r w:rsidR="007D6913" w:rsidRPr="007651F4">
        <w:rPr>
          <w:rFonts w:ascii="Perpetua" w:hAnsi="Perpetua" w:cs="Calibri"/>
        </w:rPr>
        <w:t xml:space="preserve"> </w:t>
      </w:r>
    </w:p>
    <w:p w14:paraId="12FCA63C" w14:textId="77777777" w:rsidR="007D6913" w:rsidRDefault="007D6913" w:rsidP="00777804">
      <w:pPr>
        <w:rPr>
          <w:rFonts w:ascii="Perpetua" w:hAnsi="Perpetua" w:cs="Calibri"/>
        </w:rPr>
      </w:pPr>
    </w:p>
    <w:p w14:paraId="6E1E6AFA" w14:textId="41BDB318" w:rsidR="007D6913" w:rsidRDefault="003B6128" w:rsidP="009E4E30">
      <w:pPr>
        <w:rPr>
          <w:rFonts w:ascii="Perpetua" w:hAnsi="Perpetua" w:cs="Calibri"/>
        </w:rPr>
      </w:pPr>
      <w:r>
        <w:rPr>
          <w:rFonts w:ascii="Perpetua" w:hAnsi="Perpetua" w:cs="Calibri"/>
        </w:rPr>
        <w:t>A</w:t>
      </w:r>
      <w:r w:rsidR="007D6913">
        <w:rPr>
          <w:rFonts w:ascii="Perpetua" w:hAnsi="Perpetua" w:cs="Calibri"/>
        </w:rPr>
        <w:t xml:space="preserve">lleged perpetrators were guaranteed a ‘fair’ criminal trial: the evidence, for crimes that occurred over 45 years ago, must include documentary evidence and, ideally, eyewitnesses to the alleged </w:t>
      </w:r>
      <w:r w:rsidR="007D6913" w:rsidRPr="007C0974">
        <w:rPr>
          <w:rFonts w:ascii="Perpetua" w:hAnsi="Perpetua" w:cs="Calibri"/>
          <w:i/>
          <w:iCs/>
        </w:rPr>
        <w:t>individual</w:t>
      </w:r>
      <w:r w:rsidR="007D6913">
        <w:rPr>
          <w:rFonts w:ascii="Perpetua" w:hAnsi="Perpetua" w:cs="Calibri"/>
        </w:rPr>
        <w:t xml:space="preserve"> perpetrator carrying out a war crime. Of course, the nature of the Holocaust was such that very few eyewitnesses to genocide survived </w:t>
      </w:r>
      <w:proofErr w:type="gramStart"/>
      <w:r w:rsidR="007D6913">
        <w:rPr>
          <w:rFonts w:ascii="Perpetua" w:hAnsi="Perpetua" w:cs="Calibri"/>
        </w:rPr>
        <w:t>in order to</w:t>
      </w:r>
      <w:proofErr w:type="gramEnd"/>
      <w:r w:rsidR="007D6913">
        <w:rPr>
          <w:rFonts w:ascii="Perpetua" w:hAnsi="Perpetua" w:cs="Calibri"/>
        </w:rPr>
        <w:t xml:space="preserve"> testify against their killers; for these particular trials, any potential eyewitnesses were overseas and ageing and usually not able to speak English. As Perth’s Rabbi Ruben-Zacks had foreshadowed in 1951, while ‘the “</w:t>
      </w:r>
      <w:r w:rsidR="007D6913" w:rsidRPr="00D772FF">
        <w:rPr>
          <w:rFonts w:ascii="Perpetua" w:hAnsi="Perpetua" w:cs="Calibri"/>
          <w:i/>
          <w:iCs/>
        </w:rPr>
        <w:t>prima facie</w:t>
      </w:r>
      <w:r w:rsidR="007D6913">
        <w:rPr>
          <w:rFonts w:ascii="Perpetua" w:hAnsi="Perpetua" w:cs="Calibri"/>
        </w:rPr>
        <w:t>” evidence was overwhelming’, it would prove almost impossible to prepare a criminal case in Australia for war crimes committed overseas.</w:t>
      </w:r>
      <w:r w:rsidR="007D6913">
        <w:rPr>
          <w:rStyle w:val="EndnoteReference"/>
          <w:rFonts w:ascii="Perpetua" w:hAnsi="Perpetua" w:cs="Calibri"/>
        </w:rPr>
        <w:endnoteReference w:id="85"/>
      </w:r>
      <w:r w:rsidR="007D6913">
        <w:rPr>
          <w:rFonts w:ascii="Perpetua" w:hAnsi="Perpetua" w:cs="Calibri"/>
        </w:rPr>
        <w:t xml:space="preserve"> </w:t>
      </w:r>
    </w:p>
    <w:p w14:paraId="1608138C" w14:textId="77777777" w:rsidR="007D6913" w:rsidRDefault="007D6913" w:rsidP="009E4E30">
      <w:pPr>
        <w:rPr>
          <w:rFonts w:ascii="Perpetua" w:hAnsi="Perpetua" w:cs="Calibri"/>
        </w:rPr>
      </w:pPr>
    </w:p>
    <w:p w14:paraId="56A097D3" w14:textId="3ADD2C4A" w:rsidR="007D6913" w:rsidRDefault="007D6913" w:rsidP="00B3495A">
      <w:pPr>
        <w:rPr>
          <w:rFonts w:ascii="Perpetua" w:hAnsi="Perpetua"/>
          <w:b/>
        </w:rPr>
      </w:pPr>
      <w:r>
        <w:rPr>
          <w:rFonts w:ascii="Perpetua" w:hAnsi="Perpetua"/>
          <w:b/>
        </w:rPr>
        <w:t>The Special Investigations Unit</w:t>
      </w:r>
    </w:p>
    <w:p w14:paraId="69ED62D9" w14:textId="77777777" w:rsidR="007D6913" w:rsidRDefault="007D6913" w:rsidP="00B3495A">
      <w:pPr>
        <w:rPr>
          <w:rFonts w:ascii="Perpetua" w:hAnsi="Perpetua"/>
        </w:rPr>
      </w:pPr>
    </w:p>
    <w:p w14:paraId="52F61FEF" w14:textId="4E4C7DC6" w:rsidR="007D6913" w:rsidRPr="007F36F8" w:rsidRDefault="007D6913" w:rsidP="00B3495A">
      <w:pPr>
        <w:rPr>
          <w:rFonts w:ascii="Perpetua" w:hAnsi="Perpetua" w:cs="Calibri"/>
        </w:rPr>
      </w:pPr>
      <w:r>
        <w:rPr>
          <w:rFonts w:ascii="Perpetua" w:hAnsi="Perpetua" w:cs="Calibri"/>
        </w:rPr>
        <w:t xml:space="preserve">The Australian Special Investigations Unit, modelled on the United States’ Office of Special Investigations, was established within the Attorney-General’s Department, and was given authority to directly liaise with the Office of the Director of Public Prosecutions. Its clear objective was to ‘seek and obtain admissible evidence’ of the commission of war crimes as defined in the amended </w:t>
      </w:r>
      <w:r>
        <w:rPr>
          <w:rFonts w:ascii="Perpetua" w:hAnsi="Perpetua" w:cs="Calibri"/>
          <w:i/>
          <w:iCs/>
        </w:rPr>
        <w:t>War Crimes Act</w:t>
      </w:r>
      <w:r>
        <w:rPr>
          <w:rFonts w:ascii="Perpetua" w:hAnsi="Perpetua" w:cs="Calibri"/>
        </w:rPr>
        <w:t>, for the ‘purpose of charges being laid and prosecutions being undertaken in the ordinary criminal courts of Australia’.</w:t>
      </w:r>
      <w:r>
        <w:rPr>
          <w:rStyle w:val="EndnoteReference"/>
          <w:rFonts w:ascii="Perpetua" w:hAnsi="Perpetua" w:cs="Calibri"/>
        </w:rPr>
        <w:endnoteReference w:id="86"/>
      </w:r>
      <w:r>
        <w:rPr>
          <w:rFonts w:ascii="Perpetua" w:hAnsi="Perpetua" w:cs="Calibri"/>
        </w:rPr>
        <w:t xml:space="preserve"> As the Australian government had not kept rolling evidence files on alleged war criminals, the SIU was, for practical purposes, starting this work – in 1987 – from scratch.</w:t>
      </w:r>
    </w:p>
    <w:p w14:paraId="4733EC64" w14:textId="77777777" w:rsidR="007D6913" w:rsidRDefault="007D6913" w:rsidP="00B3495A">
      <w:pPr>
        <w:rPr>
          <w:rFonts w:ascii="Perpetua" w:hAnsi="Perpetua" w:cs="Calibri"/>
        </w:rPr>
      </w:pPr>
    </w:p>
    <w:p w14:paraId="380F15A9" w14:textId="77777777" w:rsidR="007D642C" w:rsidRDefault="007D6913" w:rsidP="00B3495A">
      <w:pPr>
        <w:rPr>
          <w:rFonts w:ascii="Perpetua" w:hAnsi="Perpetua" w:cs="Calibri"/>
        </w:rPr>
      </w:pPr>
      <w:r>
        <w:rPr>
          <w:rFonts w:ascii="Perpetua" w:hAnsi="Perpetua" w:cs="Calibri"/>
        </w:rPr>
        <w:t xml:space="preserve">The SIU was led in the first instance by Robert Greenwood QC and then by Graham Blewitt, with a </w:t>
      </w:r>
      <w:r w:rsidR="002F5816">
        <w:rPr>
          <w:rFonts w:ascii="Perpetua" w:hAnsi="Perpetua" w:cs="Calibri"/>
        </w:rPr>
        <w:t xml:space="preserve">peak </w:t>
      </w:r>
      <w:r>
        <w:rPr>
          <w:rFonts w:ascii="Perpetua" w:hAnsi="Perpetua" w:cs="Calibri"/>
        </w:rPr>
        <w:t>staff of up to 52 investigators and historians. The Menzies Review’s list of 70 names provided a basis to begin work; the SIU also considered that another 123 individuals identified by the Review were suitable for investigation. Mark Aarons’ comprehensive investigations also provided names and allegations: so, many of the files contained photocopied pages from Aarons</w:t>
      </w:r>
      <w:r w:rsidR="00115433">
        <w:rPr>
          <w:rFonts w:ascii="Perpetua" w:hAnsi="Perpetua" w:cs="Calibri"/>
        </w:rPr>
        <w:t>’</w:t>
      </w:r>
      <w:r>
        <w:rPr>
          <w:rFonts w:ascii="Perpetua" w:hAnsi="Perpetua" w:cs="Calibri"/>
        </w:rPr>
        <w:t xml:space="preserve"> recently published book,</w:t>
      </w:r>
      <w:r>
        <w:rPr>
          <w:rStyle w:val="CommentReference"/>
        </w:rPr>
        <w:t xml:space="preserve"> </w:t>
      </w:r>
      <w:r w:rsidRPr="0071387D">
        <w:rPr>
          <w:rStyle w:val="CommentReference"/>
          <w:rFonts w:ascii="Perpetua" w:hAnsi="Perpetua" w:cstheme="minorHAnsi"/>
          <w:i/>
          <w:iCs/>
          <w:sz w:val="24"/>
          <w:szCs w:val="24"/>
        </w:rPr>
        <w:t>Sanctuary: Nazi Fugitives in Australia</w:t>
      </w:r>
      <w:r w:rsidR="00244E68">
        <w:rPr>
          <w:rStyle w:val="CommentReference"/>
          <w:rFonts w:ascii="Perpetua" w:hAnsi="Perpetua" w:cstheme="minorHAnsi"/>
          <w:i/>
          <w:iCs/>
          <w:sz w:val="24"/>
          <w:szCs w:val="24"/>
        </w:rPr>
        <w:t xml:space="preserve"> </w:t>
      </w:r>
      <w:r w:rsidR="00244E68">
        <w:rPr>
          <w:rFonts w:ascii="Perpetua" w:hAnsi="Perpetua"/>
        </w:rPr>
        <w:t>(Melbourne</w:t>
      </w:r>
      <w:r w:rsidR="00244E68" w:rsidRPr="00244E68">
        <w:rPr>
          <w:rFonts w:ascii="Perpetua" w:hAnsi="Perpetua"/>
        </w:rPr>
        <w:t>: William Heinemann Australia, 1989</w:t>
      </w:r>
      <w:r w:rsidR="00244E68">
        <w:rPr>
          <w:rFonts w:ascii="Perpetua" w:hAnsi="Perpetua"/>
        </w:rPr>
        <w:t>)</w:t>
      </w:r>
      <w:r w:rsidRPr="0071387D">
        <w:rPr>
          <w:rStyle w:val="CommentReference"/>
          <w:rFonts w:ascii="Perpetua" w:hAnsi="Perpetua" w:cstheme="minorHAnsi"/>
          <w:i/>
          <w:iCs/>
          <w:sz w:val="24"/>
          <w:szCs w:val="24"/>
        </w:rPr>
        <w:t>.</w:t>
      </w:r>
      <w:r>
        <w:rPr>
          <w:rStyle w:val="CommentReference"/>
          <w:rFonts w:asciiTheme="minorHAnsi" w:hAnsiTheme="minorHAnsi" w:cstheme="minorHAnsi"/>
          <w:i/>
          <w:iCs/>
          <w:sz w:val="22"/>
          <w:szCs w:val="22"/>
        </w:rPr>
        <w:t xml:space="preserve"> </w:t>
      </w:r>
      <w:r>
        <w:rPr>
          <w:rStyle w:val="CommentReference"/>
          <w:rFonts w:ascii="Perpetua" w:hAnsi="Perpetua"/>
        </w:rPr>
        <w:t xml:space="preserve"> </w:t>
      </w:r>
      <w:r>
        <w:rPr>
          <w:rFonts w:ascii="Perpetua" w:hAnsi="Perpetua" w:cs="Calibri"/>
        </w:rPr>
        <w:t xml:space="preserve">Aarons was also still actively requesting information from various Eastern European governments, and even interviewing potential eyewitnesses in Eastern Europe; in many cases, the SIU merely followed in the footsteps of his investigations. </w:t>
      </w:r>
    </w:p>
    <w:p w14:paraId="74763FE8" w14:textId="77777777" w:rsidR="007D642C" w:rsidRDefault="007D642C" w:rsidP="00B3495A">
      <w:pPr>
        <w:rPr>
          <w:rFonts w:ascii="Perpetua" w:hAnsi="Perpetua" w:cs="Calibri"/>
        </w:rPr>
      </w:pPr>
    </w:p>
    <w:p w14:paraId="78DA680B" w14:textId="2F85EF10" w:rsidR="000A219F" w:rsidRDefault="007D6913" w:rsidP="00B3495A">
      <w:pPr>
        <w:rPr>
          <w:rFonts w:ascii="Perpetua" w:hAnsi="Perpetua" w:cs="Calibri"/>
        </w:rPr>
      </w:pPr>
      <w:r>
        <w:rPr>
          <w:rFonts w:ascii="Perpetua" w:hAnsi="Perpetua" w:cs="Calibri"/>
        </w:rPr>
        <w:t>In addition, the Chief Prosecutor of the USSR sent a list of 164 names. The Wiesenthal Centre in Jerusalem provided ten lists of names. From these ten lists, 265 individual files were opened.</w:t>
      </w:r>
      <w:r>
        <w:rPr>
          <w:rStyle w:val="EndnoteReference"/>
          <w:rFonts w:ascii="Perpetua" w:hAnsi="Perpetua" w:cs="Calibri"/>
        </w:rPr>
        <w:endnoteReference w:id="87"/>
      </w:r>
      <w:r>
        <w:rPr>
          <w:rFonts w:ascii="Perpetua" w:hAnsi="Perpetua" w:cs="Calibri"/>
        </w:rPr>
        <w:t xml:space="preserve"> Other major sources included Jewish organisations in Australia; governments of the Netherlands, Canada, Britain and the United States; and denunciations received from the general public.</w:t>
      </w:r>
      <w:r>
        <w:rPr>
          <w:rStyle w:val="EndnoteReference"/>
          <w:rFonts w:ascii="Perpetua" w:hAnsi="Perpetua" w:cs="Calibri"/>
        </w:rPr>
        <w:endnoteReference w:id="88"/>
      </w:r>
      <w:r>
        <w:rPr>
          <w:rFonts w:ascii="Perpetua" w:hAnsi="Perpetua" w:cs="Calibri"/>
        </w:rPr>
        <w:t xml:space="preserve"> In one case, SIU investigators noticed that a relative of a suspect ‘seemed somewhat nervous about his own position in the war’ and a new file was opened for him.</w:t>
      </w:r>
      <w:r>
        <w:rPr>
          <w:rStyle w:val="EndnoteReference"/>
          <w:rFonts w:ascii="Perpetua" w:hAnsi="Perpetua" w:cs="Calibri"/>
        </w:rPr>
        <w:endnoteReference w:id="89"/>
      </w:r>
      <w:r w:rsidR="00741AB0">
        <w:rPr>
          <w:rFonts w:ascii="Perpetua" w:hAnsi="Perpetua" w:cs="Calibri"/>
        </w:rPr>
        <w:t xml:space="preserve"> However, a list of 30,000 names sent by the OSI</w:t>
      </w:r>
      <w:r w:rsidR="006A6762">
        <w:rPr>
          <w:rFonts w:ascii="Perpetua" w:hAnsi="Perpetua" w:cs="Calibri"/>
        </w:rPr>
        <w:t xml:space="preserve"> was</w:t>
      </w:r>
      <w:r w:rsidR="00741AB0">
        <w:rPr>
          <w:rFonts w:ascii="Perpetua" w:hAnsi="Perpetua" w:cs="Calibri"/>
        </w:rPr>
        <w:t xml:space="preserve"> </w:t>
      </w:r>
      <w:r w:rsidR="00F3783A">
        <w:rPr>
          <w:rFonts w:ascii="Perpetua" w:hAnsi="Perpetua" w:cs="Calibri"/>
        </w:rPr>
        <w:t xml:space="preserve">completely </w:t>
      </w:r>
      <w:r w:rsidR="00741AB0">
        <w:rPr>
          <w:rFonts w:ascii="Perpetua" w:hAnsi="Perpetua" w:cs="Calibri"/>
        </w:rPr>
        <w:t>ignored</w:t>
      </w:r>
      <w:r w:rsidR="006A6762">
        <w:rPr>
          <w:rFonts w:ascii="Perpetua" w:hAnsi="Perpetua" w:cs="Calibri"/>
        </w:rPr>
        <w:t xml:space="preserve">; this massive list was culled from OSI files as well as its list of </w:t>
      </w:r>
      <w:r w:rsidR="001B26CA">
        <w:rPr>
          <w:rFonts w:ascii="Perpetua" w:hAnsi="Perpetua" w:cs="Calibri"/>
        </w:rPr>
        <w:t>displaced persons r</w:t>
      </w:r>
      <w:r w:rsidR="006A6762">
        <w:rPr>
          <w:rFonts w:ascii="Perpetua" w:hAnsi="Perpetua" w:cs="Calibri"/>
        </w:rPr>
        <w:t xml:space="preserve">ejected for entry into the United States </w:t>
      </w:r>
      <w:r w:rsidR="001B26CA">
        <w:rPr>
          <w:rFonts w:ascii="Perpetua" w:hAnsi="Perpetua" w:cs="Calibri"/>
        </w:rPr>
        <w:t xml:space="preserve">and was </w:t>
      </w:r>
      <w:r w:rsidR="00B30FDF">
        <w:rPr>
          <w:rFonts w:ascii="Perpetua" w:hAnsi="Perpetua" w:cs="Calibri"/>
        </w:rPr>
        <w:t>m</w:t>
      </w:r>
      <w:r w:rsidR="001B26CA">
        <w:rPr>
          <w:rFonts w:ascii="Perpetua" w:hAnsi="Perpetua" w:cs="Calibri"/>
        </w:rPr>
        <w:t>e</w:t>
      </w:r>
      <w:r w:rsidR="00B30FDF">
        <w:rPr>
          <w:rFonts w:ascii="Perpetua" w:hAnsi="Perpetua" w:cs="Calibri"/>
        </w:rPr>
        <w:t>a</w:t>
      </w:r>
      <w:r w:rsidR="001B26CA">
        <w:rPr>
          <w:rFonts w:ascii="Perpetua" w:hAnsi="Perpetua" w:cs="Calibri"/>
        </w:rPr>
        <w:t xml:space="preserve">nt to provide a starting point for the SIU’s </w:t>
      </w:r>
      <w:r w:rsidR="00E53D08">
        <w:rPr>
          <w:rFonts w:ascii="Perpetua" w:hAnsi="Perpetua" w:cs="Calibri"/>
        </w:rPr>
        <w:t>own investigations.</w:t>
      </w:r>
      <w:r w:rsidR="004F1B85">
        <w:rPr>
          <w:rStyle w:val="EndnoteReference"/>
          <w:rFonts w:ascii="Perpetua" w:hAnsi="Perpetua" w:cs="Calibri"/>
        </w:rPr>
        <w:endnoteReference w:id="90"/>
      </w:r>
      <w:r w:rsidR="00E53D08">
        <w:rPr>
          <w:rFonts w:ascii="Perpetua" w:hAnsi="Perpetua" w:cs="Calibri"/>
        </w:rPr>
        <w:t xml:space="preserve"> </w:t>
      </w:r>
    </w:p>
    <w:p w14:paraId="6539A135" w14:textId="77777777" w:rsidR="00B3495A" w:rsidRDefault="00B3495A" w:rsidP="00B3495A">
      <w:pPr>
        <w:rPr>
          <w:rFonts w:ascii="Perpetua" w:hAnsi="Perpetua" w:cs="Calibri"/>
        </w:rPr>
      </w:pPr>
    </w:p>
    <w:p w14:paraId="6EEA5C79" w14:textId="71E2C5BD" w:rsidR="00B3495A" w:rsidRPr="00C16626" w:rsidRDefault="00B3495A" w:rsidP="00B3495A">
      <w:pPr>
        <w:rPr>
          <w:rFonts w:ascii="Perpetua" w:hAnsi="Perpetua"/>
        </w:rPr>
      </w:pPr>
      <w:r w:rsidRPr="00234B8F">
        <w:rPr>
          <w:rFonts w:ascii="Perpetua" w:hAnsi="Perpetua"/>
        </w:rPr>
        <w:lastRenderedPageBreak/>
        <w:t xml:space="preserve">The </w:t>
      </w:r>
      <w:r>
        <w:rPr>
          <w:rFonts w:ascii="Perpetua" w:hAnsi="Perpetua"/>
        </w:rPr>
        <w:t>SIU</w:t>
      </w:r>
      <w:r w:rsidRPr="00234B8F">
        <w:rPr>
          <w:rFonts w:ascii="Perpetua" w:hAnsi="Perpetua"/>
        </w:rPr>
        <w:t xml:space="preserve"> </w:t>
      </w:r>
      <w:r>
        <w:rPr>
          <w:rFonts w:ascii="Perpetua" w:hAnsi="Perpetua"/>
        </w:rPr>
        <w:t xml:space="preserve">opened 841 individual </w:t>
      </w:r>
      <w:proofErr w:type="gramStart"/>
      <w:r>
        <w:rPr>
          <w:rFonts w:ascii="Perpetua" w:hAnsi="Perpetua"/>
        </w:rPr>
        <w:t>files</w:t>
      </w:r>
      <w:proofErr w:type="gramEnd"/>
      <w:r>
        <w:rPr>
          <w:rFonts w:ascii="Perpetua" w:hAnsi="Perpetua"/>
        </w:rPr>
        <w:t xml:space="preserve"> but this number is misleading</w:t>
      </w:r>
      <w:r w:rsidR="0068683A">
        <w:rPr>
          <w:rFonts w:ascii="Perpetua" w:hAnsi="Perpetua"/>
        </w:rPr>
        <w:t xml:space="preserve">, </w:t>
      </w:r>
      <w:r w:rsidR="00E53D08">
        <w:rPr>
          <w:rFonts w:ascii="Perpetua" w:hAnsi="Perpetua"/>
        </w:rPr>
        <w:t>as it included</w:t>
      </w:r>
      <w:r w:rsidR="0068683A">
        <w:rPr>
          <w:rFonts w:ascii="Perpetua" w:hAnsi="Perpetua"/>
        </w:rPr>
        <w:t xml:space="preserve"> some files in duplicate and some in triplicate.</w:t>
      </w:r>
      <w:r>
        <w:rPr>
          <w:rFonts w:ascii="Perpetua" w:hAnsi="Perpetua"/>
        </w:rPr>
        <w:t xml:space="preserve"> </w:t>
      </w:r>
      <w:r w:rsidR="0068683A">
        <w:rPr>
          <w:rFonts w:ascii="Perpetua" w:hAnsi="Perpetua"/>
        </w:rPr>
        <w:t>A</w:t>
      </w:r>
      <w:r>
        <w:rPr>
          <w:rFonts w:ascii="Perpetua" w:hAnsi="Perpetua"/>
        </w:rPr>
        <w:t xml:space="preserve">t least </w:t>
      </w:r>
      <w:r w:rsidR="00D165EB">
        <w:rPr>
          <w:rFonts w:ascii="Perpetua" w:hAnsi="Perpetua"/>
        </w:rPr>
        <w:t>six</w:t>
      </w:r>
      <w:r>
        <w:rPr>
          <w:rFonts w:ascii="Perpetua" w:hAnsi="Perpetua"/>
        </w:rPr>
        <w:t xml:space="preserve"> files were created for information purposes only, for high-profile perpetrators who had never resettled in Australia</w:t>
      </w:r>
      <w:r w:rsidR="00F95DA6">
        <w:rPr>
          <w:rFonts w:ascii="Perpetua" w:hAnsi="Perpetua"/>
        </w:rPr>
        <w:t>.</w:t>
      </w:r>
      <w:r w:rsidR="00F95DA6">
        <w:rPr>
          <w:rStyle w:val="EndnoteReference"/>
          <w:rFonts w:ascii="Perpetua" w:hAnsi="Perpetua"/>
        </w:rPr>
        <w:endnoteReference w:id="91"/>
      </w:r>
      <w:r>
        <w:rPr>
          <w:rFonts w:ascii="Perpetua" w:hAnsi="Perpetua"/>
        </w:rPr>
        <w:t xml:space="preserve"> </w:t>
      </w:r>
      <w:r w:rsidR="00EA0309">
        <w:rPr>
          <w:rFonts w:ascii="Perpetua" w:hAnsi="Perpetua"/>
        </w:rPr>
        <w:t xml:space="preserve">The main nationalities investigated were: </w:t>
      </w:r>
      <w:r w:rsidR="004C646C">
        <w:rPr>
          <w:rFonts w:ascii="Perpetua" w:hAnsi="Perpetua"/>
        </w:rPr>
        <w:t xml:space="preserve">238 Lithuanians, </w:t>
      </w:r>
      <w:r w:rsidR="008E2514">
        <w:rPr>
          <w:rFonts w:ascii="Perpetua" w:hAnsi="Perpetua"/>
        </w:rPr>
        <w:t xml:space="preserve">111 Latvians, </w:t>
      </w:r>
      <w:r w:rsidR="00337A75">
        <w:rPr>
          <w:rFonts w:ascii="Perpetua" w:hAnsi="Perpetua"/>
        </w:rPr>
        <w:t>84 Ukrainians</w:t>
      </w:r>
      <w:r w:rsidR="00F95DA6">
        <w:rPr>
          <w:rFonts w:ascii="Perpetua" w:hAnsi="Perpetua"/>
        </w:rPr>
        <w:t>, 45 Hungarians and 44 Croatians.</w:t>
      </w:r>
      <w:r w:rsidR="00996605">
        <w:rPr>
          <w:rStyle w:val="EndnoteReference"/>
          <w:rFonts w:ascii="Perpetua" w:hAnsi="Perpetua"/>
        </w:rPr>
        <w:endnoteReference w:id="92"/>
      </w:r>
      <w:r w:rsidR="00C16626">
        <w:rPr>
          <w:rFonts w:ascii="Perpetua" w:hAnsi="Perpetua"/>
        </w:rPr>
        <w:t xml:space="preserve"> </w:t>
      </w:r>
      <w:r w:rsidR="005D49E9">
        <w:rPr>
          <w:rFonts w:ascii="Perpetua" w:hAnsi="Perpetua"/>
        </w:rPr>
        <w:t>Many</w:t>
      </w:r>
      <w:r>
        <w:rPr>
          <w:rFonts w:ascii="Perpetua" w:hAnsi="Perpetua"/>
        </w:rPr>
        <w:t xml:space="preserve"> </w:t>
      </w:r>
      <w:r w:rsidR="001820D5">
        <w:rPr>
          <w:rFonts w:ascii="Perpetua" w:hAnsi="Perpetua"/>
        </w:rPr>
        <w:t xml:space="preserve">of the files </w:t>
      </w:r>
      <w:r>
        <w:rPr>
          <w:rFonts w:ascii="Perpetua" w:hAnsi="Perpetua"/>
        </w:rPr>
        <w:t xml:space="preserve">contained only scraps of information culled from the various lists. A total of </w:t>
      </w:r>
      <w:r>
        <w:rPr>
          <w:rFonts w:ascii="Perpetua" w:hAnsi="Perpetua" w:cs="Calibri"/>
        </w:rPr>
        <w:t xml:space="preserve">248 individuals were ‘not </w:t>
      </w:r>
      <w:r w:rsidR="003332A4">
        <w:rPr>
          <w:rFonts w:ascii="Perpetua" w:hAnsi="Perpetua" w:cs="Calibri"/>
        </w:rPr>
        <w:t xml:space="preserve">[now] </w:t>
      </w:r>
      <w:r>
        <w:rPr>
          <w:rFonts w:ascii="Perpetua" w:hAnsi="Perpetua" w:cs="Calibri"/>
        </w:rPr>
        <w:t>located in Australia’.</w:t>
      </w:r>
      <w:r w:rsidR="007D6913">
        <w:rPr>
          <w:rStyle w:val="EndnoteReference"/>
          <w:rFonts w:ascii="Perpetua" w:hAnsi="Perpetua" w:cs="Calibri"/>
        </w:rPr>
        <w:endnoteReference w:id="93"/>
      </w:r>
      <w:r w:rsidR="007D6913">
        <w:rPr>
          <w:rFonts w:ascii="Perpetua" w:hAnsi="Perpetua" w:cs="Calibri"/>
        </w:rPr>
        <w:t xml:space="preserve"> </w:t>
      </w:r>
      <w:r>
        <w:rPr>
          <w:rFonts w:ascii="Perpetua" w:hAnsi="Perpetua" w:cs="Calibri"/>
        </w:rPr>
        <w:t>Meanwhile, 262 individuals had either died or were thought ‘probably deceased’ due to their age, including many of those named in previous chapters, and five out of eight of those whose extradition had been previously requested.</w:t>
      </w:r>
      <w:r w:rsidR="007D6913">
        <w:rPr>
          <w:rStyle w:val="EndnoteReference"/>
          <w:rFonts w:ascii="Perpetua" w:hAnsi="Perpetua" w:cs="Calibri"/>
        </w:rPr>
        <w:endnoteReference w:id="94"/>
      </w:r>
      <w:r w:rsidR="007D6913">
        <w:rPr>
          <w:rFonts w:ascii="Perpetua" w:hAnsi="Perpetua" w:cs="Calibri"/>
        </w:rPr>
        <w:t xml:space="preserve"> </w:t>
      </w:r>
    </w:p>
    <w:p w14:paraId="2FEA6F37" w14:textId="77777777" w:rsidR="00B3495A" w:rsidRDefault="00B3495A" w:rsidP="00B3495A">
      <w:pPr>
        <w:rPr>
          <w:rFonts w:ascii="Perpetua" w:hAnsi="Perpetua" w:cs="Calibri"/>
        </w:rPr>
      </w:pPr>
    </w:p>
    <w:p w14:paraId="4FB96221" w14:textId="6EC1E9B7" w:rsidR="007D6913" w:rsidRDefault="003970EE" w:rsidP="00B3495A">
      <w:pPr>
        <w:rPr>
          <w:rFonts w:ascii="Perpetua" w:hAnsi="Perpetua"/>
        </w:rPr>
      </w:pPr>
      <w:r>
        <w:rPr>
          <w:rFonts w:ascii="Perpetua" w:hAnsi="Perpetua" w:cs="Calibri"/>
        </w:rPr>
        <w:t xml:space="preserve">Although </w:t>
      </w:r>
      <w:r w:rsidR="00E97DBB">
        <w:rPr>
          <w:rFonts w:ascii="Perpetua" w:hAnsi="Perpetua" w:cs="Calibri"/>
        </w:rPr>
        <w:t xml:space="preserve">the </w:t>
      </w:r>
      <w:r>
        <w:rPr>
          <w:rFonts w:ascii="Perpetua" w:hAnsi="Perpetua" w:cs="Calibri"/>
        </w:rPr>
        <w:t xml:space="preserve">list </w:t>
      </w:r>
      <w:r w:rsidR="00B3495A">
        <w:rPr>
          <w:rFonts w:ascii="Perpetua" w:hAnsi="Perpetua"/>
        </w:rPr>
        <w:t xml:space="preserve">received from the Soviet Procurator contained </w:t>
      </w:r>
      <w:r w:rsidR="00831B4A">
        <w:rPr>
          <w:rFonts w:ascii="Perpetua" w:hAnsi="Perpetua"/>
        </w:rPr>
        <w:t xml:space="preserve">164 </w:t>
      </w:r>
      <w:r w:rsidR="00B3495A">
        <w:rPr>
          <w:rFonts w:ascii="Perpetua" w:hAnsi="Perpetua"/>
        </w:rPr>
        <w:t>names including patronymics, dates of birth and birthplaces, there were n</w:t>
      </w:r>
      <w:r>
        <w:rPr>
          <w:rFonts w:ascii="Perpetua" w:hAnsi="Perpetua"/>
        </w:rPr>
        <w:t>ever any</w:t>
      </w:r>
      <w:r w:rsidR="00B3495A">
        <w:rPr>
          <w:rFonts w:ascii="Perpetua" w:hAnsi="Perpetua"/>
        </w:rPr>
        <w:t xml:space="preserve"> allegations attached. The Soviets said that they would only provide specific allegations, if such existed, if the SIU established that suspects were alive and well.</w:t>
      </w:r>
      <w:r w:rsidR="0092578A">
        <w:rPr>
          <w:rStyle w:val="EndnoteReference"/>
          <w:rFonts w:ascii="Perpetua" w:hAnsi="Perpetua" w:cs="Calibri"/>
        </w:rPr>
        <w:endnoteReference w:id="95"/>
      </w:r>
      <w:r w:rsidR="00B3495A">
        <w:rPr>
          <w:rFonts w:ascii="Perpetua" w:hAnsi="Perpetua"/>
        </w:rPr>
        <w:t xml:space="preserve"> It seemed as though the list had been </w:t>
      </w:r>
      <w:r w:rsidR="00B3495A">
        <w:rPr>
          <w:rFonts w:ascii="Perpetua" w:hAnsi="Perpetua" w:cs="Calibri"/>
        </w:rPr>
        <w:t>prepared sometime during the 1960s and so comments included, for example, ‘believed to be in Sydney, 1958’.</w:t>
      </w:r>
      <w:r w:rsidR="00B3495A">
        <w:rPr>
          <w:rFonts w:ascii="Perpetua" w:hAnsi="Perpetua"/>
        </w:rPr>
        <w:t xml:space="preserve"> Due to the resources involved in checking each name, only the records of the state where the suspect was believed to reside were checked. If no state was specified, no records were </w:t>
      </w:r>
      <w:proofErr w:type="gramStart"/>
      <w:r w:rsidR="00B3495A">
        <w:rPr>
          <w:rFonts w:ascii="Perpetua" w:hAnsi="Perpetua"/>
        </w:rPr>
        <w:t>checked</w:t>
      </w:r>
      <w:proofErr w:type="gramEnd"/>
      <w:r w:rsidR="00B3495A">
        <w:rPr>
          <w:rFonts w:ascii="Perpetua" w:hAnsi="Perpetua"/>
        </w:rPr>
        <w:t xml:space="preserve"> and the file was marked ‘not located’. Of 164 names investigated, 100 were ‘not located’; only a few merited </w:t>
      </w:r>
      <w:r w:rsidR="00795C80">
        <w:rPr>
          <w:rFonts w:ascii="Perpetua" w:hAnsi="Perpetua"/>
        </w:rPr>
        <w:t xml:space="preserve">any </w:t>
      </w:r>
      <w:r w:rsidR="00B3495A">
        <w:rPr>
          <w:rFonts w:ascii="Perpetua" w:hAnsi="Perpetua"/>
        </w:rPr>
        <w:t>real investigation.</w:t>
      </w:r>
      <w:r w:rsidR="007D6913">
        <w:rPr>
          <w:rStyle w:val="EndnoteReference"/>
          <w:rFonts w:ascii="Perpetua" w:hAnsi="Perpetua"/>
        </w:rPr>
        <w:endnoteReference w:id="96"/>
      </w:r>
      <w:r w:rsidR="007D6913">
        <w:rPr>
          <w:rFonts w:ascii="Perpetua" w:hAnsi="Perpetua"/>
        </w:rPr>
        <w:t xml:space="preserve"> </w:t>
      </w:r>
    </w:p>
    <w:p w14:paraId="15F65AF7" w14:textId="77777777" w:rsidR="007D6913" w:rsidRDefault="007D6913" w:rsidP="00B3495A">
      <w:pPr>
        <w:rPr>
          <w:rFonts w:ascii="Perpetua" w:hAnsi="Perpetua"/>
        </w:rPr>
      </w:pPr>
    </w:p>
    <w:p w14:paraId="270C7A71" w14:textId="0FC87701" w:rsidR="007D6913" w:rsidRDefault="000C6E59" w:rsidP="00B3495A">
      <w:pPr>
        <w:rPr>
          <w:rFonts w:ascii="Perpetua" w:hAnsi="Perpetua"/>
        </w:rPr>
      </w:pPr>
      <w:r>
        <w:rPr>
          <w:rFonts w:ascii="Perpetua" w:hAnsi="Perpetua"/>
        </w:rPr>
        <w:t xml:space="preserve">Similarly, </w:t>
      </w:r>
      <w:proofErr w:type="gramStart"/>
      <w:r>
        <w:rPr>
          <w:rFonts w:ascii="Perpetua" w:hAnsi="Perpetua"/>
        </w:rPr>
        <w:t>a</w:t>
      </w:r>
      <w:r w:rsidR="00795C80">
        <w:rPr>
          <w:rFonts w:ascii="Perpetua" w:hAnsi="Perpetua"/>
        </w:rPr>
        <w:t>ll</w:t>
      </w:r>
      <w:r w:rsidR="007D6913">
        <w:rPr>
          <w:rFonts w:ascii="Perpetua" w:hAnsi="Perpetua"/>
        </w:rPr>
        <w:t xml:space="preserve"> of</w:t>
      </w:r>
      <w:proofErr w:type="gramEnd"/>
      <w:r w:rsidR="007D6913">
        <w:rPr>
          <w:rFonts w:ascii="Perpetua" w:hAnsi="Perpetua"/>
        </w:rPr>
        <w:t xml:space="preserve"> the </w:t>
      </w:r>
      <w:r w:rsidR="007D6913" w:rsidRPr="0024253F">
        <w:rPr>
          <w:rFonts w:ascii="Perpetua" w:hAnsi="Perpetua"/>
        </w:rPr>
        <w:t>Croatian</w:t>
      </w:r>
      <w:r w:rsidR="007D6913">
        <w:rPr>
          <w:rFonts w:ascii="Perpetua" w:hAnsi="Perpetua"/>
        </w:rPr>
        <w:t xml:space="preserve"> investigations initiated by </w:t>
      </w:r>
      <w:proofErr w:type="spellStart"/>
      <w:r w:rsidR="007D6913">
        <w:rPr>
          <w:rFonts w:ascii="Perpetua" w:hAnsi="Perpetua"/>
        </w:rPr>
        <w:t>Jurjevi</w:t>
      </w:r>
      <w:r w:rsidR="006C286D">
        <w:rPr>
          <w:rFonts w:ascii="Cambria" w:hAnsi="Cambria"/>
        </w:rPr>
        <w:t>ć</w:t>
      </w:r>
      <w:proofErr w:type="spellEnd"/>
      <w:r w:rsidR="007D6913">
        <w:rPr>
          <w:rFonts w:ascii="Perpetua" w:hAnsi="Perpetua"/>
        </w:rPr>
        <w:t xml:space="preserve">, except for those into </w:t>
      </w:r>
      <w:proofErr w:type="spellStart"/>
      <w:r w:rsidR="007D6913">
        <w:rPr>
          <w:rFonts w:ascii="Perpetua" w:hAnsi="Perpetua"/>
        </w:rPr>
        <w:t>Srecko</w:t>
      </w:r>
      <w:proofErr w:type="spellEnd"/>
      <w:r w:rsidR="007D6913">
        <w:rPr>
          <w:rFonts w:ascii="Perpetua" w:hAnsi="Perpetua"/>
        </w:rPr>
        <w:t xml:space="preserve"> Rover and Josip </w:t>
      </w:r>
      <w:proofErr w:type="spellStart"/>
      <w:r w:rsidR="007D6913">
        <w:rPr>
          <w:rFonts w:ascii="Perpetua" w:hAnsi="Perpetua"/>
        </w:rPr>
        <w:t>Bujanovi</w:t>
      </w:r>
      <w:r w:rsidR="006C286D">
        <w:rPr>
          <w:rFonts w:ascii="Cambria" w:hAnsi="Cambria"/>
        </w:rPr>
        <w:t>ć</w:t>
      </w:r>
      <w:proofErr w:type="spellEnd"/>
      <w:r w:rsidR="007D6913">
        <w:rPr>
          <w:rFonts w:ascii="Perpetua" w:hAnsi="Perpetua"/>
        </w:rPr>
        <w:t xml:space="preserve">, were suspended by mid-1990. After accessing six boxes of material from </w:t>
      </w:r>
      <w:proofErr w:type="spellStart"/>
      <w:r w:rsidR="007D6913">
        <w:rPr>
          <w:rFonts w:ascii="Perpetua" w:hAnsi="Perpetua"/>
        </w:rPr>
        <w:t>Jurjevi</w:t>
      </w:r>
      <w:r w:rsidR="006C286D">
        <w:rPr>
          <w:rFonts w:ascii="Cambria" w:hAnsi="Cambria"/>
        </w:rPr>
        <w:t>ć</w:t>
      </w:r>
      <w:r w:rsidR="007D6913">
        <w:rPr>
          <w:rFonts w:ascii="Perpetua" w:hAnsi="Perpetua"/>
        </w:rPr>
        <w:t>’s</w:t>
      </w:r>
      <w:proofErr w:type="spellEnd"/>
      <w:r w:rsidR="007D6913">
        <w:rPr>
          <w:rFonts w:ascii="Perpetua" w:hAnsi="Perpetua"/>
        </w:rPr>
        <w:t xml:space="preserve"> daughter, Angela, investigators found that most of </w:t>
      </w:r>
      <w:r w:rsidR="00110094">
        <w:rPr>
          <w:rFonts w:ascii="Perpetua" w:hAnsi="Perpetua"/>
        </w:rPr>
        <w:t>his</w:t>
      </w:r>
      <w:r w:rsidR="007D6913">
        <w:rPr>
          <w:rFonts w:ascii="Perpetua" w:hAnsi="Perpetua"/>
        </w:rPr>
        <w:t xml:space="preserve"> 32 allegations were ‘totally uncorroborated and unsubstantiated’. Jim Cairns and Lewis Kent admitted that they had never seen documentary evidence for any of the allegations they raised in Parliament.</w:t>
      </w:r>
      <w:r w:rsidR="007D6913">
        <w:rPr>
          <w:rStyle w:val="EndnoteReference"/>
          <w:rFonts w:ascii="Perpetua" w:hAnsi="Perpetua"/>
        </w:rPr>
        <w:endnoteReference w:id="97"/>
      </w:r>
      <w:r w:rsidR="007D6913">
        <w:rPr>
          <w:rFonts w:ascii="Perpetua" w:hAnsi="Perpetua"/>
        </w:rPr>
        <w:t xml:space="preserve"> </w:t>
      </w:r>
    </w:p>
    <w:p w14:paraId="24C20A2F" w14:textId="77777777" w:rsidR="007D6913" w:rsidRDefault="007D6913" w:rsidP="00B3495A">
      <w:pPr>
        <w:rPr>
          <w:rFonts w:ascii="Perpetua" w:hAnsi="Perpetua" w:cs="Calibri"/>
        </w:rPr>
      </w:pPr>
    </w:p>
    <w:p w14:paraId="430D6B57" w14:textId="4A67EE2D" w:rsidR="007D6913" w:rsidRPr="008208C4" w:rsidRDefault="007D6913" w:rsidP="00B3495A">
      <w:pPr>
        <w:rPr>
          <w:rFonts w:ascii="Perpetua" w:hAnsi="Perpetua"/>
        </w:rPr>
      </w:pPr>
      <w:r>
        <w:rPr>
          <w:rFonts w:ascii="Perpetua" w:hAnsi="Perpetua" w:cs="Calibri"/>
        </w:rPr>
        <w:t xml:space="preserve">Some allegations were such that, even if proved, they either did not amount to a war crime under the Act or were not viewed as worthy of prosecution under the Act. Wartime collaboration with the German authorities was not a crime under the Act, and so investigations into the group identified by Aarons as implicated in the quisling Byelorussian government – only three out of the 14 named were located - came to nothing, as did investigations into Constantin </w:t>
      </w:r>
      <w:proofErr w:type="spellStart"/>
      <w:r>
        <w:rPr>
          <w:rFonts w:ascii="Perpetua" w:hAnsi="Perpetua" w:cs="Calibri"/>
        </w:rPr>
        <w:t>Untaru</w:t>
      </w:r>
      <w:proofErr w:type="spellEnd"/>
      <w:r>
        <w:rPr>
          <w:rFonts w:ascii="Perpetua" w:hAnsi="Perpetua" w:cs="Calibri"/>
        </w:rPr>
        <w:t xml:space="preserve"> and </w:t>
      </w:r>
      <w:proofErr w:type="spellStart"/>
      <w:r>
        <w:rPr>
          <w:rFonts w:ascii="Perpetua" w:hAnsi="Perpetua" w:cs="Calibri"/>
        </w:rPr>
        <w:t>Lyenko</w:t>
      </w:r>
      <w:proofErr w:type="spellEnd"/>
      <w:r>
        <w:rPr>
          <w:rFonts w:ascii="Perpetua" w:hAnsi="Perpetua" w:cs="Calibri"/>
        </w:rPr>
        <w:t xml:space="preserve"> </w:t>
      </w:r>
      <w:proofErr w:type="spellStart"/>
      <w:r>
        <w:rPr>
          <w:rFonts w:ascii="Perpetua" w:hAnsi="Perpetua" w:cs="Calibri"/>
        </w:rPr>
        <w:t>Urban</w:t>
      </w:r>
      <w:r w:rsidR="006C286D">
        <w:rPr>
          <w:rFonts w:ascii="Cambria" w:hAnsi="Cambria" w:cs="Calibri"/>
        </w:rPr>
        <w:t>č</w:t>
      </w:r>
      <w:r>
        <w:rPr>
          <w:rFonts w:ascii="Perpetua" w:hAnsi="Perpetua" w:cs="Calibri"/>
        </w:rPr>
        <w:t>i</w:t>
      </w:r>
      <w:r w:rsidR="006C286D">
        <w:rPr>
          <w:rFonts w:ascii="Cambria" w:hAnsi="Cambria" w:cs="Calibri"/>
        </w:rPr>
        <w:t>č</w:t>
      </w:r>
      <w:proofErr w:type="spellEnd"/>
      <w:r>
        <w:rPr>
          <w:rFonts w:ascii="Perpetua" w:hAnsi="Perpetua" w:cs="Calibri"/>
        </w:rPr>
        <w:t>.</w:t>
      </w:r>
      <w:r>
        <w:rPr>
          <w:rStyle w:val="EndnoteReference"/>
          <w:rFonts w:ascii="Perpetua" w:hAnsi="Perpetua" w:cs="Calibri"/>
        </w:rPr>
        <w:endnoteReference w:id="98"/>
      </w:r>
      <w:r>
        <w:rPr>
          <w:rFonts w:ascii="Perpetua" w:hAnsi="Perpetua" w:cs="Calibri"/>
        </w:rPr>
        <w:t xml:space="preserve"> Various allegations including giving up hidden Jews or assisting Jews for financial reward were also not deemed crimes under the Act. One Polish Jew, denounced for keeping a ‘cake of human soap in his Australian home’, admitted that he did indeed have both </w:t>
      </w:r>
      <w:r w:rsidR="00382A8A">
        <w:rPr>
          <w:rFonts w:ascii="Perpetua" w:hAnsi="Perpetua" w:cs="Calibri"/>
        </w:rPr>
        <w:t xml:space="preserve">human </w:t>
      </w:r>
      <w:r>
        <w:rPr>
          <w:rFonts w:ascii="Perpetua" w:hAnsi="Perpetua" w:cs="Calibri"/>
        </w:rPr>
        <w:t xml:space="preserve">soap and a canister of Zyklon gas from </w:t>
      </w:r>
      <w:proofErr w:type="spellStart"/>
      <w:r>
        <w:rPr>
          <w:rFonts w:ascii="Perpetua" w:hAnsi="Perpetua" w:cs="Calibri"/>
        </w:rPr>
        <w:t>Majdanek</w:t>
      </w:r>
      <w:proofErr w:type="spellEnd"/>
      <w:r>
        <w:rPr>
          <w:rFonts w:ascii="Perpetua" w:hAnsi="Perpetua" w:cs="Calibri"/>
        </w:rPr>
        <w:t xml:space="preserve"> concentration camp, which he kept as ‘a memento the camp’. This ‘did not amount to an offence under the Act’. While involvement in deportations for forced labour </w:t>
      </w:r>
      <w:r w:rsidRPr="0005694C">
        <w:rPr>
          <w:rFonts w:ascii="Perpetua" w:hAnsi="Perpetua" w:cs="Calibri"/>
          <w:i/>
          <w:iCs/>
        </w:rPr>
        <w:t>would</w:t>
      </w:r>
      <w:r>
        <w:rPr>
          <w:rFonts w:ascii="Perpetua" w:hAnsi="Perpetua" w:cs="Calibri"/>
        </w:rPr>
        <w:t xml:space="preserve"> amount to an offence under the Act, the DPP took the view that </w:t>
      </w:r>
      <w:r w:rsidR="00D840D4">
        <w:rPr>
          <w:rFonts w:ascii="Perpetua" w:hAnsi="Perpetua" w:cs="Calibri"/>
        </w:rPr>
        <w:t>any charges for participating in forced deportations of Jews</w:t>
      </w:r>
      <w:r>
        <w:rPr>
          <w:rFonts w:ascii="Perpetua" w:hAnsi="Perpetua" w:cs="Calibri"/>
        </w:rPr>
        <w:t xml:space="preserve"> ‘would not be of such a serious nature to justify a prosecution’.</w:t>
      </w:r>
      <w:r>
        <w:rPr>
          <w:rStyle w:val="EndnoteReference"/>
          <w:rFonts w:ascii="Perpetua" w:hAnsi="Perpetua" w:cs="Calibri"/>
        </w:rPr>
        <w:endnoteReference w:id="99"/>
      </w:r>
      <w:r>
        <w:rPr>
          <w:rFonts w:ascii="Perpetua" w:hAnsi="Perpetua" w:cs="Calibri"/>
        </w:rPr>
        <w:t xml:space="preserve"> </w:t>
      </w:r>
    </w:p>
    <w:p w14:paraId="74DBC045" w14:textId="77777777" w:rsidR="007D6913" w:rsidRDefault="007D6913" w:rsidP="00B3495A">
      <w:pPr>
        <w:rPr>
          <w:rFonts w:ascii="Perpetua" w:hAnsi="Perpetua" w:cs="Calibri"/>
        </w:rPr>
      </w:pPr>
    </w:p>
    <w:p w14:paraId="2D6C04D6" w14:textId="014C67F7" w:rsidR="007D6913" w:rsidRDefault="007D6913" w:rsidP="00B3495A">
      <w:pPr>
        <w:rPr>
          <w:rFonts w:ascii="Perpetua" w:hAnsi="Perpetua" w:cs="Calibri"/>
        </w:rPr>
      </w:pPr>
      <w:r>
        <w:rPr>
          <w:rFonts w:ascii="Perpetua" w:hAnsi="Perpetua" w:cs="Calibri"/>
        </w:rPr>
        <w:t xml:space="preserve">If evidence seemed worthy of further investigation, the suspect was unobtrusively sighted </w:t>
      </w:r>
      <w:proofErr w:type="gramStart"/>
      <w:r>
        <w:rPr>
          <w:rFonts w:ascii="Perpetua" w:hAnsi="Perpetua" w:cs="Calibri"/>
        </w:rPr>
        <w:t>in order to</w:t>
      </w:r>
      <w:proofErr w:type="gramEnd"/>
      <w:r>
        <w:rPr>
          <w:rFonts w:ascii="Perpetua" w:hAnsi="Perpetua" w:cs="Calibri"/>
        </w:rPr>
        <w:t xml:space="preserve"> validate identification and fitness for interview. The interviews themselves were </w:t>
      </w:r>
      <w:proofErr w:type="gramStart"/>
      <w:r>
        <w:rPr>
          <w:rFonts w:ascii="Perpetua" w:hAnsi="Perpetua" w:cs="Calibri"/>
        </w:rPr>
        <w:t>a fairly informal</w:t>
      </w:r>
      <w:proofErr w:type="gramEnd"/>
      <w:r>
        <w:rPr>
          <w:rFonts w:ascii="Perpetua" w:hAnsi="Perpetua" w:cs="Calibri"/>
        </w:rPr>
        <w:t xml:space="preserve"> process and relied on a cooperative interviewee. Initial contact usually involved two investigators, who could only speak English and really had very limited geopolitical knowledge, knocking on the door, introducing themselves and asking if the householder was the person they were looking for.</w:t>
      </w:r>
      <w:r w:rsidR="009E59DC">
        <w:rPr>
          <w:rStyle w:val="EndnoteReference"/>
          <w:rFonts w:ascii="Perpetua" w:hAnsi="Perpetua" w:cs="Calibri"/>
        </w:rPr>
        <w:endnoteReference w:id="100"/>
      </w:r>
      <w:r>
        <w:rPr>
          <w:rFonts w:ascii="Perpetua" w:hAnsi="Perpetua" w:cs="Calibri"/>
        </w:rPr>
        <w:t xml:space="preserve"> Suspects could simply refuse to be interviewed; others simply answered ‘no comment, no comment’</w:t>
      </w:r>
      <w:r>
        <w:rPr>
          <w:rFonts w:ascii="Perpetua" w:hAnsi="Perpetua"/>
        </w:rPr>
        <w:t>.</w:t>
      </w:r>
      <w:r>
        <w:rPr>
          <w:rStyle w:val="EndnoteReference"/>
          <w:rFonts w:ascii="Perpetua" w:hAnsi="Perpetua"/>
        </w:rPr>
        <w:endnoteReference w:id="101"/>
      </w:r>
      <w:r>
        <w:rPr>
          <w:rFonts w:ascii="Perpetua" w:hAnsi="Perpetua"/>
        </w:rPr>
        <w:t xml:space="preserve"> </w:t>
      </w:r>
      <w:r w:rsidR="00B3495A">
        <w:rPr>
          <w:rFonts w:ascii="Perpetua" w:hAnsi="Perpetua"/>
        </w:rPr>
        <w:t xml:space="preserve">One Ukrainian suspected of being an auxiliary SS, and who had been interviewed as far back as 1949, was vigorously defended by his wife, who refused to let him speak. </w:t>
      </w:r>
      <w:r w:rsidR="000A1593">
        <w:rPr>
          <w:rFonts w:ascii="Perpetua" w:hAnsi="Perpetua"/>
        </w:rPr>
        <w:t>The investigators noted that h</w:t>
      </w:r>
      <w:r w:rsidR="00B3495A">
        <w:rPr>
          <w:rFonts w:ascii="Perpetua" w:hAnsi="Perpetua"/>
        </w:rPr>
        <w:t xml:space="preserve">is innocence was thus accepted </w:t>
      </w:r>
      <w:r w:rsidR="000A1593">
        <w:rPr>
          <w:rFonts w:ascii="Perpetua" w:hAnsi="Perpetua"/>
        </w:rPr>
        <w:t>by them ‘</w:t>
      </w:r>
      <w:r w:rsidR="00B3495A">
        <w:rPr>
          <w:rFonts w:ascii="Perpetua" w:hAnsi="Perpetua"/>
        </w:rPr>
        <w:t>at face value although perhaps reluctantly’.</w:t>
      </w:r>
      <w:r>
        <w:rPr>
          <w:rStyle w:val="EndnoteReference"/>
          <w:rFonts w:ascii="Perpetua" w:hAnsi="Perpetua"/>
        </w:rPr>
        <w:endnoteReference w:id="102"/>
      </w:r>
      <w:r>
        <w:rPr>
          <w:rFonts w:ascii="Perpetua" w:hAnsi="Perpetua"/>
        </w:rPr>
        <w:t xml:space="preserve"> </w:t>
      </w:r>
      <w:r>
        <w:rPr>
          <w:rFonts w:ascii="Perpetua" w:hAnsi="Perpetua" w:cs="Calibri"/>
        </w:rPr>
        <w:t>Most interviews were conducted with the interviewee answering in halting English; interpreters seemed to be called in only rarely.</w:t>
      </w:r>
      <w:r>
        <w:rPr>
          <w:rStyle w:val="EndnoteReference"/>
          <w:rFonts w:ascii="Perpetua" w:hAnsi="Perpetua" w:cs="Calibri"/>
        </w:rPr>
        <w:endnoteReference w:id="103"/>
      </w:r>
      <w:r>
        <w:rPr>
          <w:rFonts w:ascii="Perpetua" w:hAnsi="Perpetua" w:cs="Calibri"/>
        </w:rPr>
        <w:t xml:space="preserve"> </w:t>
      </w:r>
      <w:r w:rsidR="008D643A">
        <w:rPr>
          <w:rFonts w:ascii="Perpetua" w:hAnsi="Perpetua" w:cs="Calibri"/>
        </w:rPr>
        <w:t>Even when</w:t>
      </w:r>
      <w:r w:rsidR="00303A33">
        <w:rPr>
          <w:rFonts w:ascii="Perpetua" w:hAnsi="Perpetua" w:cs="Calibri"/>
        </w:rPr>
        <w:t xml:space="preserve"> Ivan </w:t>
      </w:r>
      <w:proofErr w:type="spellStart"/>
      <w:r w:rsidR="00303A33">
        <w:rPr>
          <w:rFonts w:ascii="Perpetua" w:hAnsi="Perpetua" w:cs="Calibri"/>
        </w:rPr>
        <w:t>Polyukhovich</w:t>
      </w:r>
      <w:proofErr w:type="spellEnd"/>
      <w:r w:rsidR="008D643A">
        <w:rPr>
          <w:rFonts w:ascii="Perpetua" w:hAnsi="Perpetua" w:cs="Calibri"/>
        </w:rPr>
        <w:t xml:space="preserve"> was arrested</w:t>
      </w:r>
      <w:r w:rsidR="00303A33">
        <w:rPr>
          <w:rFonts w:ascii="Perpetua" w:hAnsi="Perpetua" w:cs="Calibri"/>
        </w:rPr>
        <w:t xml:space="preserve">, </w:t>
      </w:r>
      <w:r w:rsidR="008D643A">
        <w:rPr>
          <w:rFonts w:ascii="Perpetua" w:hAnsi="Perpetua" w:cs="Calibri"/>
        </w:rPr>
        <w:t>his post-arrest</w:t>
      </w:r>
      <w:r w:rsidR="00303A33">
        <w:rPr>
          <w:rFonts w:ascii="Perpetua" w:hAnsi="Perpetua" w:cs="Calibri"/>
        </w:rPr>
        <w:t xml:space="preserve"> interview was carried out in the presence of a Polish-English (rather than Ukrainian) interpreter.</w:t>
      </w:r>
      <w:r w:rsidR="00303A33">
        <w:rPr>
          <w:rStyle w:val="EndnoteReference"/>
          <w:rFonts w:ascii="Perpetua" w:hAnsi="Perpetua" w:cs="Calibri"/>
        </w:rPr>
        <w:endnoteReference w:id="104"/>
      </w:r>
    </w:p>
    <w:p w14:paraId="240263A1" w14:textId="77777777" w:rsidR="007D6913" w:rsidRDefault="007D6913" w:rsidP="00B3495A">
      <w:pPr>
        <w:rPr>
          <w:rFonts w:ascii="Perpetua" w:hAnsi="Perpetua" w:cs="Calibri"/>
        </w:rPr>
      </w:pPr>
    </w:p>
    <w:p w14:paraId="0AB4E1D2" w14:textId="195F8892" w:rsidR="00B3495A" w:rsidRPr="00C07258" w:rsidRDefault="007D6913" w:rsidP="00B3495A">
      <w:pPr>
        <w:rPr>
          <w:rFonts w:ascii="Perpetua" w:hAnsi="Perpetua" w:cs="Calibri"/>
        </w:rPr>
      </w:pPr>
      <w:r>
        <w:rPr>
          <w:rFonts w:ascii="Perpetua" w:hAnsi="Perpetua" w:cs="Calibri"/>
        </w:rPr>
        <w:lastRenderedPageBreak/>
        <w:t>Some of those investigated were in such ill health that they would not be fit to stand trial and so investigations were not pursued.</w:t>
      </w:r>
      <w:r>
        <w:rPr>
          <w:rStyle w:val="EndnoteReference"/>
          <w:rFonts w:ascii="Perpetua" w:hAnsi="Perpetua"/>
        </w:rPr>
        <w:endnoteReference w:id="105"/>
      </w:r>
      <w:r>
        <w:rPr>
          <w:rFonts w:ascii="Perpetua" w:hAnsi="Perpetua" w:cs="Calibri"/>
        </w:rPr>
        <w:t xml:space="preserve"> </w:t>
      </w:r>
      <w:r w:rsidR="00B3495A">
        <w:rPr>
          <w:rFonts w:ascii="Perpetua" w:hAnsi="Perpetua" w:cs="Calibri"/>
        </w:rPr>
        <w:t xml:space="preserve">The case of Filip </w:t>
      </w:r>
      <w:proofErr w:type="spellStart"/>
      <w:r w:rsidR="00B3495A">
        <w:rPr>
          <w:rFonts w:ascii="Perpetua" w:hAnsi="Perpetua" w:cs="Calibri"/>
        </w:rPr>
        <w:t>K</w:t>
      </w:r>
      <w:r w:rsidR="002A0878">
        <w:rPr>
          <w:rFonts w:ascii="Perpetua" w:hAnsi="Perpetua" w:cs="Calibri"/>
        </w:rPr>
        <w:t>apitula</w:t>
      </w:r>
      <w:proofErr w:type="spellEnd"/>
      <w:r w:rsidR="00B3495A">
        <w:rPr>
          <w:rFonts w:ascii="Perpetua" w:hAnsi="Perpetua" w:cs="Calibri"/>
        </w:rPr>
        <w:t xml:space="preserve">, for example, caused some ‘excitement’ at the SIU as this was ‘one of the few Ukrainian cases with specific </w:t>
      </w:r>
      <w:proofErr w:type="gramStart"/>
      <w:r w:rsidR="00B3495A">
        <w:rPr>
          <w:rFonts w:ascii="Perpetua" w:hAnsi="Perpetua" w:cs="Calibri"/>
        </w:rPr>
        <w:t>allegations’</w:t>
      </w:r>
      <w:proofErr w:type="gramEnd"/>
      <w:r w:rsidR="00B3495A">
        <w:rPr>
          <w:rFonts w:ascii="Perpetua" w:hAnsi="Perpetua" w:cs="Calibri"/>
        </w:rPr>
        <w:t xml:space="preserve">. </w:t>
      </w:r>
      <w:proofErr w:type="spellStart"/>
      <w:r w:rsidR="002A0878">
        <w:rPr>
          <w:rFonts w:ascii="Perpetua" w:hAnsi="Perpetua" w:cs="Calibri"/>
        </w:rPr>
        <w:t>Kapitula</w:t>
      </w:r>
      <w:proofErr w:type="spellEnd"/>
      <w:r w:rsidR="00B3495A">
        <w:rPr>
          <w:rFonts w:ascii="Perpetua" w:hAnsi="Perpetua" w:cs="Calibri"/>
        </w:rPr>
        <w:t xml:space="preserve"> had been denounced in Soviet newspapers and his extradition requested in the early 1960s; he also appeared in a Wiesenthal list based on a document held at the Yad Vashem Archives.</w:t>
      </w:r>
      <w:r>
        <w:rPr>
          <w:rStyle w:val="EndnoteReference"/>
          <w:rFonts w:ascii="Perpetua" w:hAnsi="Perpetua" w:cs="Calibri"/>
        </w:rPr>
        <w:endnoteReference w:id="106"/>
      </w:r>
      <w:r>
        <w:rPr>
          <w:rFonts w:ascii="Perpetua" w:hAnsi="Perpetua" w:cs="Calibri"/>
        </w:rPr>
        <w:t xml:space="preserve"> </w:t>
      </w:r>
      <w:r w:rsidR="003D5938">
        <w:rPr>
          <w:rFonts w:ascii="Perpetua" w:hAnsi="Perpetua" w:cs="Calibri"/>
        </w:rPr>
        <w:t>Then, in the wake of</w:t>
      </w:r>
      <w:r w:rsidR="003D5938">
        <w:rPr>
          <w:rFonts w:ascii="Perpetua" w:hAnsi="Perpetua" w:cs="Calibri"/>
        </w:rPr>
        <w:t xml:space="preserve"> the fortieth anniversary of the Nuremberg trials, </w:t>
      </w:r>
      <w:r w:rsidR="003D5938">
        <w:rPr>
          <w:rFonts w:ascii="Perpetua" w:hAnsi="Perpetua" w:cs="Calibri"/>
        </w:rPr>
        <w:t xml:space="preserve">Soviet </w:t>
      </w:r>
      <w:r w:rsidR="003D5938">
        <w:rPr>
          <w:rFonts w:ascii="Perpetua" w:hAnsi="Perpetua" w:cs="Calibri"/>
        </w:rPr>
        <w:t xml:space="preserve">authorities once again </w:t>
      </w:r>
      <w:r w:rsidR="005017FA">
        <w:rPr>
          <w:rFonts w:ascii="Perpetua" w:hAnsi="Perpetua" w:cs="Calibri"/>
        </w:rPr>
        <w:t>attempted to draw attention to</w:t>
      </w:r>
      <w:r w:rsidR="003D5938">
        <w:rPr>
          <w:rFonts w:ascii="Perpetua" w:hAnsi="Perpetua" w:cs="Calibri"/>
        </w:rPr>
        <w:t xml:space="preserve"> the many suspects who had resettled in the west.</w:t>
      </w:r>
      <w:r w:rsidR="003D5938">
        <w:rPr>
          <w:rStyle w:val="EndnoteReference"/>
          <w:rFonts w:ascii="Perpetua" w:hAnsi="Perpetua" w:cs="Calibri"/>
        </w:rPr>
        <w:endnoteReference w:id="107"/>
      </w:r>
      <w:r w:rsidR="003D5938">
        <w:rPr>
          <w:rFonts w:ascii="Perpetua" w:hAnsi="Perpetua" w:cs="Calibri"/>
        </w:rPr>
        <w:t xml:space="preserve"> </w:t>
      </w:r>
      <w:r w:rsidR="003D5938">
        <w:rPr>
          <w:rFonts w:ascii="Perpetua" w:hAnsi="Perpetua"/>
        </w:rPr>
        <w:t xml:space="preserve">These alleged perpetrators were, according to one Ukrainian headline, ‘Not Forgotten or Forgiven’. </w:t>
      </w:r>
      <w:r w:rsidR="005017FA">
        <w:rPr>
          <w:rFonts w:ascii="Perpetua" w:hAnsi="Perpetua" w:cs="Calibri"/>
        </w:rPr>
        <w:t>I</w:t>
      </w:r>
      <w:r w:rsidR="00B3495A">
        <w:rPr>
          <w:rFonts w:ascii="Perpetua" w:hAnsi="Perpetua"/>
        </w:rPr>
        <w:t xml:space="preserve">n 1988 the </w:t>
      </w:r>
      <w:proofErr w:type="spellStart"/>
      <w:r w:rsidR="00B3495A">
        <w:rPr>
          <w:rFonts w:ascii="Perpetua" w:hAnsi="Perpetua"/>
        </w:rPr>
        <w:t>Vladimiretski</w:t>
      </w:r>
      <w:proofErr w:type="spellEnd"/>
      <w:r w:rsidR="00B3495A">
        <w:rPr>
          <w:rFonts w:ascii="Perpetua" w:hAnsi="Perpetua"/>
        </w:rPr>
        <w:t xml:space="preserve"> District Executive Committee sent a p</w:t>
      </w:r>
      <w:r w:rsidR="00B3495A" w:rsidRPr="0018504D">
        <w:rPr>
          <w:rFonts w:ascii="Perpetua" w:hAnsi="Perpetua"/>
        </w:rPr>
        <w:t xml:space="preserve">etition with hundreds of signatures, </w:t>
      </w:r>
      <w:r w:rsidR="00B3495A">
        <w:rPr>
          <w:rFonts w:ascii="Perpetua" w:hAnsi="Perpetua"/>
        </w:rPr>
        <w:t xml:space="preserve">denouncing </w:t>
      </w:r>
      <w:proofErr w:type="spellStart"/>
      <w:r w:rsidR="002A0878">
        <w:rPr>
          <w:rFonts w:ascii="Perpetua" w:hAnsi="Perpetua"/>
        </w:rPr>
        <w:t>Kapitula</w:t>
      </w:r>
      <w:proofErr w:type="spellEnd"/>
      <w:r w:rsidR="00B3495A">
        <w:rPr>
          <w:rFonts w:ascii="Perpetua" w:hAnsi="Perpetua"/>
        </w:rPr>
        <w:t xml:space="preserve"> as an auxiliary policeman who participated in a mass shooting of ‘2,000 civil citizens, Jews mainly, in </w:t>
      </w:r>
      <w:proofErr w:type="spellStart"/>
      <w:r w:rsidR="00B3495A">
        <w:rPr>
          <w:rFonts w:ascii="Perpetua" w:hAnsi="Perpetua"/>
        </w:rPr>
        <w:t>Smolyarnya</w:t>
      </w:r>
      <w:proofErr w:type="spellEnd"/>
      <w:r w:rsidR="00B3495A">
        <w:rPr>
          <w:rFonts w:ascii="Perpetua" w:hAnsi="Perpetua"/>
        </w:rPr>
        <w:t xml:space="preserve"> woods, not far from our town’. He was also accused of shooting infant and child ‘</w:t>
      </w:r>
      <w:proofErr w:type="gramStart"/>
      <w:r w:rsidR="00B3495A">
        <w:rPr>
          <w:rFonts w:ascii="Perpetua" w:hAnsi="Perpetua"/>
        </w:rPr>
        <w:t>escapees’</w:t>
      </w:r>
      <w:proofErr w:type="gramEnd"/>
      <w:r w:rsidR="00B3495A">
        <w:rPr>
          <w:rFonts w:ascii="Perpetua" w:hAnsi="Perpetua"/>
        </w:rPr>
        <w:t xml:space="preserve">. The Committee stated:  </w:t>
      </w:r>
    </w:p>
    <w:p w14:paraId="5847EFF5" w14:textId="77777777" w:rsidR="00B3495A" w:rsidRDefault="00B3495A" w:rsidP="00B3495A">
      <w:pPr>
        <w:rPr>
          <w:rFonts w:ascii="Perpetua" w:hAnsi="Perpetua"/>
        </w:rPr>
      </w:pPr>
    </w:p>
    <w:p w14:paraId="5ACD6C75" w14:textId="10AFE85D" w:rsidR="007D6913" w:rsidRDefault="00B3495A" w:rsidP="00B3495A">
      <w:pPr>
        <w:ind w:left="720"/>
        <w:rPr>
          <w:rFonts w:ascii="Perpetua" w:hAnsi="Perpetua"/>
        </w:rPr>
      </w:pPr>
      <w:r>
        <w:rPr>
          <w:rFonts w:ascii="Perpetua" w:hAnsi="Perpetua"/>
        </w:rPr>
        <w:t>Each day removes us from World War Two but even now the pain of losing families and relatives, whose lives were taken by Nazis and their assistants, is still in the hearts of our people. The International Tribunal in Nuremberg demanded the punishment of Nazi executioners for their crimes to mankind, but not all the criminals have been punished. One of them now is taking shelter in your country.</w:t>
      </w:r>
      <w:r w:rsidR="007D6913">
        <w:rPr>
          <w:rStyle w:val="EndnoteReference"/>
          <w:rFonts w:ascii="Perpetua" w:hAnsi="Perpetua"/>
        </w:rPr>
        <w:endnoteReference w:id="108"/>
      </w:r>
    </w:p>
    <w:p w14:paraId="15C6B845" w14:textId="77777777" w:rsidR="007D6913" w:rsidRDefault="007D6913" w:rsidP="00B3495A">
      <w:pPr>
        <w:rPr>
          <w:rFonts w:ascii="Perpetua" w:hAnsi="Perpetua" w:cs="Calibri"/>
        </w:rPr>
      </w:pPr>
    </w:p>
    <w:p w14:paraId="0397FAE6" w14:textId="4AED67B2" w:rsidR="007D6913" w:rsidRDefault="007D6913" w:rsidP="00B3495A">
      <w:pPr>
        <w:rPr>
          <w:rFonts w:ascii="Perpetua" w:hAnsi="Perpetua" w:cs="Calibri"/>
        </w:rPr>
      </w:pPr>
      <w:r>
        <w:rPr>
          <w:rFonts w:ascii="Perpetua" w:hAnsi="Perpetua" w:cs="Calibri"/>
        </w:rPr>
        <w:t xml:space="preserve">In an initial interview, </w:t>
      </w:r>
      <w:proofErr w:type="spellStart"/>
      <w:r w:rsidR="002A0878">
        <w:rPr>
          <w:rFonts w:ascii="Perpetua" w:hAnsi="Perpetua" w:cs="Calibri"/>
        </w:rPr>
        <w:t>Kapitula</w:t>
      </w:r>
      <w:proofErr w:type="spellEnd"/>
      <w:r>
        <w:rPr>
          <w:rFonts w:ascii="Perpetua" w:hAnsi="Perpetua" w:cs="Calibri"/>
        </w:rPr>
        <w:t xml:space="preserve"> set the scene:</w:t>
      </w:r>
    </w:p>
    <w:p w14:paraId="7880F622" w14:textId="77777777" w:rsidR="007D6913" w:rsidRDefault="007D6913" w:rsidP="00B3495A">
      <w:pPr>
        <w:rPr>
          <w:rFonts w:ascii="Perpetua" w:hAnsi="Perpetua" w:cs="Calibri"/>
        </w:rPr>
      </w:pPr>
    </w:p>
    <w:p w14:paraId="066F797B" w14:textId="77777777" w:rsidR="007D6913" w:rsidRDefault="007D6913" w:rsidP="00B3495A">
      <w:pPr>
        <w:ind w:left="720"/>
        <w:rPr>
          <w:rFonts w:ascii="Perpetua" w:hAnsi="Perpetua" w:cs="Calibri"/>
        </w:rPr>
      </w:pPr>
      <w:r>
        <w:rPr>
          <w:rFonts w:ascii="Perpetua" w:hAnsi="Perpetua" w:cs="Calibri"/>
        </w:rPr>
        <w:t xml:space="preserve">Ukrainians were shooting. Outside the ghetto. Saw Germans were taking Jews into field, my house was on hill, saw Jews were going up, saw Germans were shooting Jews. There was truck taking Jews to sand hill, put them in pit, blow the sand hill up to cover bodies. </w:t>
      </w:r>
      <w:proofErr w:type="gramStart"/>
      <w:r>
        <w:rPr>
          <w:rFonts w:ascii="Perpetua" w:hAnsi="Perpetua" w:cs="Calibri"/>
        </w:rPr>
        <w:t>Yes</w:t>
      </w:r>
      <w:proofErr w:type="gramEnd"/>
      <w:r>
        <w:rPr>
          <w:rFonts w:ascii="Perpetua" w:hAnsi="Perpetua" w:cs="Calibri"/>
        </w:rPr>
        <w:t xml:space="preserve"> shooting going on, many, many old Jews all shot by Germans. </w:t>
      </w:r>
    </w:p>
    <w:p w14:paraId="7D94125C" w14:textId="77777777" w:rsidR="007D6913" w:rsidRDefault="007D6913" w:rsidP="00B3495A">
      <w:pPr>
        <w:rPr>
          <w:rFonts w:ascii="Perpetua" w:hAnsi="Perpetua" w:cs="Calibri"/>
        </w:rPr>
      </w:pPr>
    </w:p>
    <w:p w14:paraId="349159D8" w14:textId="38FDF616" w:rsidR="007D6913" w:rsidRDefault="002A0878" w:rsidP="00B3495A">
      <w:pPr>
        <w:rPr>
          <w:rFonts w:ascii="Perpetua" w:hAnsi="Perpetua" w:cs="Calibri"/>
        </w:rPr>
      </w:pPr>
      <w:proofErr w:type="spellStart"/>
      <w:r>
        <w:rPr>
          <w:rFonts w:ascii="Perpetua" w:hAnsi="Perpetua" w:cs="Calibri"/>
        </w:rPr>
        <w:t>Kapitula</w:t>
      </w:r>
      <w:proofErr w:type="spellEnd"/>
      <w:r w:rsidR="007D6913">
        <w:rPr>
          <w:rFonts w:ascii="Perpetua" w:hAnsi="Perpetua" w:cs="Calibri"/>
        </w:rPr>
        <w:t xml:space="preserve"> admitted: ‘I did help move the Jews but remember, they [the Jews/Bolsheviks] shot my mother and also I had to do what I was told by the Police’. By the time of a second interview, a few months later, investigators reported that ‘he has obviously had a think about this last interview’ and was now stating that ‘another </w:t>
      </w:r>
      <w:proofErr w:type="spellStart"/>
      <w:r>
        <w:rPr>
          <w:rFonts w:ascii="Perpetua" w:hAnsi="Perpetua" w:cs="Calibri"/>
        </w:rPr>
        <w:t>Kapitula</w:t>
      </w:r>
      <w:proofErr w:type="spellEnd"/>
      <w:r w:rsidR="007D6913">
        <w:rPr>
          <w:rFonts w:ascii="Perpetua" w:hAnsi="Perpetua" w:cs="Calibri"/>
        </w:rPr>
        <w:t xml:space="preserve"> had been responsible for shooting Jews and that we had probably confused him with this person’. They described him: ‘His physical condition was not the best, he had no teeth, and his clothing and body were in a putrid state. Probably on the verge of senile dementia’. And so, even though the case against him was good, the investigation was suspended.</w:t>
      </w:r>
      <w:r w:rsidR="007D6913">
        <w:rPr>
          <w:rStyle w:val="EndnoteReference"/>
          <w:rFonts w:ascii="Perpetua" w:hAnsi="Perpetua" w:cs="Calibri"/>
        </w:rPr>
        <w:endnoteReference w:id="109"/>
      </w:r>
      <w:r w:rsidR="007D6913">
        <w:rPr>
          <w:rFonts w:ascii="Perpetua" w:hAnsi="Perpetua" w:cs="Calibri"/>
        </w:rPr>
        <w:t xml:space="preserve"> </w:t>
      </w:r>
    </w:p>
    <w:p w14:paraId="47308836" w14:textId="77777777" w:rsidR="007D6913" w:rsidRDefault="007D6913" w:rsidP="00B3495A">
      <w:pPr>
        <w:rPr>
          <w:rFonts w:ascii="Perpetua" w:hAnsi="Perpetua" w:cs="Calibri"/>
        </w:rPr>
      </w:pPr>
    </w:p>
    <w:p w14:paraId="2BE66A2B" w14:textId="671B5068" w:rsidR="007D6913" w:rsidRDefault="007D6913" w:rsidP="00B3495A">
      <w:pPr>
        <w:rPr>
          <w:rFonts w:ascii="Perpetua" w:hAnsi="Perpetua" w:cs="Calibri"/>
        </w:rPr>
      </w:pPr>
      <w:r>
        <w:rPr>
          <w:rFonts w:ascii="Perpetua" w:hAnsi="Perpetua" w:cs="Calibri"/>
        </w:rPr>
        <w:t xml:space="preserve">Similarly, a Ukrainian Chief of Police in Rovno, Petro H, was the basis of allegations from eight different sources, including a witness in Australia who had seen Petro ‘attending a mass grave, wearing a Gestapo uniform’. He was described as a ‘faithful stooge’ of </w:t>
      </w:r>
      <w:proofErr w:type="spellStart"/>
      <w:r>
        <w:rPr>
          <w:rFonts w:ascii="Perpetua" w:hAnsi="Perpetua" w:cs="Calibri"/>
        </w:rPr>
        <w:t>Reichskommissar</w:t>
      </w:r>
      <w:proofErr w:type="spellEnd"/>
      <w:r>
        <w:rPr>
          <w:rFonts w:ascii="Perpetua" w:hAnsi="Perpetua" w:cs="Calibri"/>
        </w:rPr>
        <w:t xml:space="preserve"> Koch; his immediate supervisor had been SS </w:t>
      </w:r>
      <w:proofErr w:type="spellStart"/>
      <w:r>
        <w:rPr>
          <w:rFonts w:ascii="Perpetua" w:hAnsi="Perpetua" w:cs="Calibri"/>
        </w:rPr>
        <w:t>Hauptfuhrer</w:t>
      </w:r>
      <w:proofErr w:type="spellEnd"/>
      <w:r>
        <w:rPr>
          <w:rFonts w:ascii="Perpetua" w:hAnsi="Perpetua" w:cs="Calibri"/>
        </w:rPr>
        <w:t xml:space="preserve"> </w:t>
      </w:r>
      <w:proofErr w:type="spellStart"/>
      <w:r>
        <w:rPr>
          <w:rFonts w:ascii="Perpetua" w:hAnsi="Perpetua" w:cs="Calibri"/>
        </w:rPr>
        <w:t>Holdinghausen</w:t>
      </w:r>
      <w:proofErr w:type="spellEnd"/>
      <w:r>
        <w:rPr>
          <w:rFonts w:ascii="Perpetua" w:hAnsi="Perpetua" w:cs="Calibri"/>
        </w:rPr>
        <w:t xml:space="preserve">, responsible for the massacre of up to 100,000 Ukrainian Jews and non-Jews. In the post-war period Petro had been named on the </w:t>
      </w:r>
      <w:proofErr w:type="spellStart"/>
      <w:r>
        <w:rPr>
          <w:rFonts w:ascii="Perpetua" w:hAnsi="Perpetua" w:cs="Calibri"/>
        </w:rPr>
        <w:t>Lubbecke</w:t>
      </w:r>
      <w:proofErr w:type="spellEnd"/>
      <w:r>
        <w:rPr>
          <w:rFonts w:ascii="Perpetua" w:hAnsi="Perpetua" w:cs="Calibri"/>
        </w:rPr>
        <w:t xml:space="preserve"> List, a ‘List of individuals who should be removed from camps and handed over to the Soviet authorities as war criminals’: </w:t>
      </w:r>
    </w:p>
    <w:p w14:paraId="4183B256" w14:textId="77777777" w:rsidR="007D6913" w:rsidRDefault="007D6913" w:rsidP="00B3495A">
      <w:pPr>
        <w:rPr>
          <w:rFonts w:ascii="Perpetua" w:hAnsi="Perpetua" w:cs="Calibri"/>
        </w:rPr>
      </w:pPr>
    </w:p>
    <w:p w14:paraId="745D685A" w14:textId="77777777" w:rsidR="007D6913" w:rsidRDefault="007D6913" w:rsidP="00B3495A">
      <w:pPr>
        <w:ind w:left="720"/>
        <w:rPr>
          <w:rFonts w:ascii="Perpetua" w:hAnsi="Perpetua" w:cs="Calibri"/>
        </w:rPr>
      </w:pPr>
      <w:r>
        <w:rPr>
          <w:rFonts w:ascii="Perpetua" w:hAnsi="Perpetua" w:cs="Calibri"/>
        </w:rPr>
        <w:t>During the war he served with the Germans as a commissioner of the criminal police in the Ukraine where he arrived in the wake of the German army. He taunted and shot Soviet citizens who were not guilty of anything at all, including women and children. During the German retreat he took an active part in the destruction of towns and villages of the Ukraine.</w:t>
      </w:r>
      <w:r>
        <w:rPr>
          <w:rStyle w:val="EndnoteReference"/>
          <w:rFonts w:ascii="Perpetua" w:hAnsi="Perpetua" w:cs="Calibri"/>
        </w:rPr>
        <w:endnoteReference w:id="110"/>
      </w:r>
    </w:p>
    <w:p w14:paraId="3E79401A" w14:textId="77777777" w:rsidR="007D6913" w:rsidRDefault="007D6913" w:rsidP="00B3495A">
      <w:pPr>
        <w:rPr>
          <w:rFonts w:ascii="Perpetua" w:hAnsi="Perpetua" w:cs="Calibri"/>
        </w:rPr>
      </w:pPr>
    </w:p>
    <w:p w14:paraId="4C9D0594" w14:textId="634E8639" w:rsidR="007D6913" w:rsidRPr="00357628" w:rsidRDefault="007D6913" w:rsidP="00B3495A">
      <w:pPr>
        <w:rPr>
          <w:rFonts w:ascii="Perpetua" w:hAnsi="Perpetua" w:cs="Calibri"/>
          <w:i/>
          <w:iCs/>
        </w:rPr>
      </w:pPr>
      <w:r>
        <w:rPr>
          <w:rFonts w:ascii="Perpetua" w:hAnsi="Perpetua" w:cs="Calibri"/>
        </w:rPr>
        <w:t xml:space="preserve">An informant to the Commonwealth Police in 1970 alleged that Petro (and two of his nephews, also residing in Australia) </w:t>
      </w:r>
      <w:r w:rsidR="00B3495A">
        <w:rPr>
          <w:rFonts w:ascii="Perpetua" w:hAnsi="Perpetua" w:cs="Calibri"/>
        </w:rPr>
        <w:t>had: ‘shot Ukrainian patriots and nationalists, burnt down villages, and threw small children, women and old people into the fire’. Although these allegations were serious, the investigation was suspended as it was ‘apparent that H was likely to be unfit to stand trial’.</w:t>
      </w:r>
      <w:r w:rsidR="00B7181C">
        <w:rPr>
          <w:rStyle w:val="EndnoteReference"/>
          <w:rFonts w:ascii="Perpetua" w:hAnsi="Perpetua" w:cs="Calibri"/>
        </w:rPr>
        <w:endnoteReference w:id="111"/>
      </w:r>
      <w:r w:rsidR="00B3495A">
        <w:rPr>
          <w:rFonts w:ascii="Perpetua" w:hAnsi="Perpetua" w:cs="Calibri"/>
        </w:rPr>
        <w:t xml:space="preserve"> Indeed, he </w:t>
      </w:r>
      <w:r w:rsidR="00B3495A">
        <w:rPr>
          <w:rFonts w:ascii="Perpetua" w:hAnsi="Perpetua" w:cs="Calibri"/>
        </w:rPr>
        <w:lastRenderedPageBreak/>
        <w:t xml:space="preserve">died in 1992. </w:t>
      </w:r>
      <w:r w:rsidR="00B25C45">
        <w:rPr>
          <w:rFonts w:ascii="Perpetua" w:hAnsi="Perpetua" w:cs="Calibri"/>
        </w:rPr>
        <w:t>Many suspects</w:t>
      </w:r>
      <w:r w:rsidR="00B3495A">
        <w:rPr>
          <w:rFonts w:ascii="Perpetua" w:hAnsi="Perpetua" w:cs="Calibri"/>
        </w:rPr>
        <w:t xml:space="preserve"> perhaps realised that they could use their age as a ‘get out of jail free’ card. Latvian Arnold</w:t>
      </w:r>
      <w:r w:rsidR="00F73BA7">
        <w:rPr>
          <w:rFonts w:ascii="Perpetua" w:hAnsi="Perpetua" w:cs="Calibri"/>
        </w:rPr>
        <w:t>s</w:t>
      </w:r>
      <w:r w:rsidR="00B3495A">
        <w:rPr>
          <w:rFonts w:ascii="Perpetua" w:hAnsi="Perpetua" w:cs="Calibri"/>
        </w:rPr>
        <w:t xml:space="preserve"> K, for example, was interviewed in 1989, where he volunteered the information that he had served in the 16</w:t>
      </w:r>
      <w:r w:rsidR="00B3495A" w:rsidRPr="00E15B6C">
        <w:rPr>
          <w:rFonts w:ascii="Perpetua" w:hAnsi="Perpetua" w:cs="Calibri"/>
          <w:vertAlign w:val="superscript"/>
        </w:rPr>
        <w:t>th</w:t>
      </w:r>
      <w:r w:rsidR="00B3495A">
        <w:rPr>
          <w:rFonts w:ascii="Perpetua" w:hAnsi="Perpetua" w:cs="Calibri"/>
        </w:rPr>
        <w:t xml:space="preserve"> Battalion of the Latvian Army. Just one year later there seemed to have been a sudden decline in Arnold</w:t>
      </w:r>
      <w:r w:rsidR="00F73BA7">
        <w:rPr>
          <w:rFonts w:ascii="Perpetua" w:hAnsi="Perpetua" w:cs="Calibri"/>
        </w:rPr>
        <w:t>s</w:t>
      </w:r>
      <w:r w:rsidR="00B25C45">
        <w:rPr>
          <w:rFonts w:ascii="Perpetua" w:hAnsi="Perpetua" w:cs="Calibri"/>
        </w:rPr>
        <w:t>’s</w:t>
      </w:r>
      <w:r w:rsidR="00B3495A">
        <w:rPr>
          <w:rFonts w:ascii="Perpetua" w:hAnsi="Perpetua" w:cs="Calibri"/>
        </w:rPr>
        <w:t xml:space="preserve"> health</w:t>
      </w:r>
      <w:r w:rsidR="00B25C45">
        <w:rPr>
          <w:rFonts w:ascii="Perpetua" w:hAnsi="Perpetua" w:cs="Calibri"/>
        </w:rPr>
        <w:t>:</w:t>
      </w:r>
      <w:r w:rsidR="00B3495A">
        <w:rPr>
          <w:rFonts w:ascii="Perpetua" w:hAnsi="Perpetua" w:cs="Calibri"/>
        </w:rPr>
        <w:t xml:space="preserve"> he ‘did not appear to comprehend the questions’ and was ‘rambling in non-related </w:t>
      </w:r>
      <w:proofErr w:type="gramStart"/>
      <w:r w:rsidR="00B3495A">
        <w:rPr>
          <w:rFonts w:ascii="Perpetua" w:hAnsi="Perpetua" w:cs="Calibri"/>
        </w:rPr>
        <w:t>responses’</w:t>
      </w:r>
      <w:proofErr w:type="gramEnd"/>
      <w:r w:rsidR="00B3495A">
        <w:rPr>
          <w:rFonts w:ascii="Perpetua" w:hAnsi="Perpetua" w:cs="Calibri"/>
        </w:rPr>
        <w:t>.</w:t>
      </w:r>
      <w:r>
        <w:rPr>
          <w:rStyle w:val="EndnoteReference"/>
          <w:rFonts w:ascii="Perpetua" w:hAnsi="Perpetua" w:cs="Calibri"/>
        </w:rPr>
        <w:endnoteReference w:id="112"/>
      </w:r>
    </w:p>
    <w:p w14:paraId="3EEBDA54" w14:textId="77777777" w:rsidR="007D6913" w:rsidRDefault="007D6913" w:rsidP="00B3495A">
      <w:pPr>
        <w:rPr>
          <w:rFonts w:ascii="Perpetua" w:hAnsi="Perpetua" w:cs="Calibri"/>
        </w:rPr>
      </w:pPr>
    </w:p>
    <w:p w14:paraId="2E8C3B21" w14:textId="77777777" w:rsidR="00BE478E" w:rsidRDefault="007D6913" w:rsidP="00B3495A">
      <w:pPr>
        <w:rPr>
          <w:rFonts w:ascii="Perpetua" w:hAnsi="Perpetua" w:cs="Calibri"/>
        </w:rPr>
      </w:pPr>
      <w:r>
        <w:rPr>
          <w:rFonts w:ascii="Perpetua" w:hAnsi="Perpetua" w:cs="Calibri"/>
        </w:rPr>
        <w:t xml:space="preserve">Other cases, with identifiable suspects in good health, progressed further, to original historical research being carried out by a full-time team led by Associate Professor </w:t>
      </w:r>
      <w:proofErr w:type="spellStart"/>
      <w:r>
        <w:rPr>
          <w:rFonts w:ascii="Perpetua" w:hAnsi="Perpetua" w:cs="Calibri"/>
        </w:rPr>
        <w:t>Kwiet</w:t>
      </w:r>
      <w:proofErr w:type="spellEnd"/>
      <w:r>
        <w:rPr>
          <w:rFonts w:ascii="Perpetua" w:hAnsi="Perpetua" w:cs="Calibri"/>
        </w:rPr>
        <w:t xml:space="preserve"> from the School of German Studies at the University of New South Wales.</w:t>
      </w:r>
      <w:r>
        <w:rPr>
          <w:rStyle w:val="EndnoteReference"/>
          <w:rFonts w:ascii="Perpetua" w:hAnsi="Perpetua" w:cs="Calibri"/>
        </w:rPr>
        <w:endnoteReference w:id="113"/>
      </w:r>
      <w:r>
        <w:rPr>
          <w:rFonts w:ascii="Perpetua" w:hAnsi="Perpetua" w:cs="Calibri"/>
        </w:rPr>
        <w:t xml:space="preserve"> </w:t>
      </w:r>
      <w:r w:rsidR="00B3495A">
        <w:rPr>
          <w:rFonts w:ascii="Perpetua" w:hAnsi="Perpetua" w:cs="Calibri"/>
        </w:rPr>
        <w:t xml:space="preserve">The SIU also used the services of nine leading historians, including Raul </w:t>
      </w:r>
      <w:proofErr w:type="spellStart"/>
      <w:r w:rsidR="00B3495A">
        <w:rPr>
          <w:rFonts w:ascii="Perpetua" w:hAnsi="Perpetua" w:cs="Calibri"/>
        </w:rPr>
        <w:t>Hilberg</w:t>
      </w:r>
      <w:proofErr w:type="spellEnd"/>
      <w:r w:rsidR="00B3495A">
        <w:rPr>
          <w:rFonts w:ascii="Perpetua" w:hAnsi="Perpetua" w:cs="Calibri"/>
        </w:rPr>
        <w:t xml:space="preserve">, Christopher Browning, Martin Gilbert and Richard </w:t>
      </w:r>
      <w:proofErr w:type="spellStart"/>
      <w:r w:rsidR="00B3495A">
        <w:rPr>
          <w:rFonts w:ascii="Perpetua" w:hAnsi="Perpetua" w:cs="Calibri"/>
        </w:rPr>
        <w:t>Breitman</w:t>
      </w:r>
      <w:proofErr w:type="spellEnd"/>
      <w:r w:rsidR="00B3495A">
        <w:rPr>
          <w:rFonts w:ascii="Perpetua" w:hAnsi="Perpetua" w:cs="Calibri"/>
        </w:rPr>
        <w:t xml:space="preserve">; these historians were crucial in providing contextual historical information, and could </w:t>
      </w:r>
      <w:r w:rsidR="00104B5D">
        <w:rPr>
          <w:rFonts w:ascii="Perpetua" w:hAnsi="Perpetua" w:cs="Calibri"/>
        </w:rPr>
        <w:t xml:space="preserve">also potentially </w:t>
      </w:r>
      <w:r w:rsidR="00B3495A">
        <w:rPr>
          <w:rFonts w:ascii="Perpetua" w:hAnsi="Perpetua" w:cs="Calibri"/>
        </w:rPr>
        <w:t>be used as expert witnesses</w:t>
      </w:r>
      <w:r w:rsidR="00104B5D">
        <w:rPr>
          <w:rFonts w:ascii="Perpetua" w:hAnsi="Perpetua" w:cs="Calibri"/>
        </w:rPr>
        <w:t xml:space="preserve"> in court</w:t>
      </w:r>
      <w:r w:rsidR="00B3495A">
        <w:rPr>
          <w:rFonts w:ascii="Perpetua" w:hAnsi="Perpetua" w:cs="Calibri"/>
        </w:rPr>
        <w:t>.</w:t>
      </w:r>
      <w:r>
        <w:rPr>
          <w:rStyle w:val="EndnoteReference"/>
          <w:rFonts w:ascii="Perpetua" w:hAnsi="Perpetua" w:cs="Calibri"/>
        </w:rPr>
        <w:endnoteReference w:id="114"/>
      </w:r>
      <w:r>
        <w:rPr>
          <w:rFonts w:ascii="Perpetua" w:hAnsi="Perpetua" w:cs="Calibri"/>
        </w:rPr>
        <w:t xml:space="preserve"> </w:t>
      </w:r>
    </w:p>
    <w:p w14:paraId="2D9CA69F" w14:textId="77777777" w:rsidR="00BE478E" w:rsidRDefault="00BE478E" w:rsidP="00B3495A">
      <w:pPr>
        <w:rPr>
          <w:rFonts w:ascii="Perpetua" w:hAnsi="Perpetua" w:cs="Calibri"/>
        </w:rPr>
      </w:pPr>
    </w:p>
    <w:p w14:paraId="7923A101" w14:textId="6F4EEC4B" w:rsidR="007D6913" w:rsidRDefault="007D6913" w:rsidP="00B3495A">
      <w:pPr>
        <w:rPr>
          <w:rFonts w:ascii="Perpetua" w:hAnsi="Perpetua" w:cs="Calibri"/>
        </w:rPr>
      </w:pPr>
      <w:r>
        <w:rPr>
          <w:rFonts w:ascii="Perpetua" w:hAnsi="Perpetua" w:cs="Calibri"/>
        </w:rPr>
        <w:t xml:space="preserve">SIU requests were initially ignored and/or </w:t>
      </w:r>
      <w:r w:rsidR="00450C1F">
        <w:rPr>
          <w:rFonts w:ascii="Perpetua" w:hAnsi="Perpetua" w:cs="Calibri"/>
        </w:rPr>
        <w:t xml:space="preserve">material was </w:t>
      </w:r>
      <w:r>
        <w:rPr>
          <w:rFonts w:ascii="Perpetua" w:hAnsi="Perpetua" w:cs="Calibri"/>
        </w:rPr>
        <w:t>restricted by Soviet authorities, and promised archival material was missing when historians travelled to the Soviet Union.</w:t>
      </w:r>
      <w:r>
        <w:rPr>
          <w:rStyle w:val="EndnoteReference"/>
          <w:rFonts w:ascii="Perpetua" w:hAnsi="Perpetua" w:cs="Calibri"/>
        </w:rPr>
        <w:endnoteReference w:id="115"/>
      </w:r>
      <w:r>
        <w:rPr>
          <w:rFonts w:ascii="Perpetua" w:hAnsi="Perpetua" w:cs="Calibri"/>
        </w:rPr>
        <w:t xml:space="preserve"> However, after complaints from the SIU, historians from the west were – for the first time - given virtually open and direct access to previously restricted Soviet archives, including the KGB war crimes collection. Australia also concluded a formal undertaking with Soviet authorities – the first </w:t>
      </w:r>
      <w:r w:rsidR="00BE478E">
        <w:rPr>
          <w:rFonts w:ascii="Perpetua" w:hAnsi="Perpetua" w:cs="Calibri"/>
        </w:rPr>
        <w:t xml:space="preserve">by the Soviets </w:t>
      </w:r>
      <w:r>
        <w:rPr>
          <w:rFonts w:ascii="Perpetua" w:hAnsi="Perpetua" w:cs="Calibri"/>
        </w:rPr>
        <w:t>with a western government – to cooperate in arranging for Soviet citizens to travel to Australia for the purpose of giving evidence in court.</w:t>
      </w:r>
      <w:r>
        <w:rPr>
          <w:rStyle w:val="EndnoteReference"/>
          <w:rFonts w:ascii="Perpetua" w:hAnsi="Perpetua" w:cs="Calibri"/>
        </w:rPr>
        <w:endnoteReference w:id="116"/>
      </w:r>
      <w:r>
        <w:rPr>
          <w:rFonts w:ascii="Perpetua" w:hAnsi="Perpetua" w:cs="Calibri"/>
        </w:rPr>
        <w:t xml:space="preserve"> However, this did not mean that </w:t>
      </w:r>
      <w:r w:rsidR="009E75E5">
        <w:rPr>
          <w:rFonts w:ascii="Perpetua" w:hAnsi="Perpetua" w:cs="Calibri"/>
        </w:rPr>
        <w:t>Soviet authorities</w:t>
      </w:r>
      <w:r>
        <w:rPr>
          <w:rFonts w:ascii="Perpetua" w:hAnsi="Perpetua" w:cs="Calibri"/>
        </w:rPr>
        <w:t xml:space="preserve"> were unproblematically cooperative</w:t>
      </w:r>
      <w:r w:rsidR="005700D8">
        <w:rPr>
          <w:rFonts w:ascii="Perpetua" w:hAnsi="Perpetua" w:cs="Calibri"/>
        </w:rPr>
        <w:t xml:space="preserve">. Besides not </w:t>
      </w:r>
      <w:r w:rsidR="00E9049A">
        <w:rPr>
          <w:rFonts w:ascii="Perpetua" w:hAnsi="Perpetua" w:cs="Calibri"/>
        </w:rPr>
        <w:t>forwarding</w:t>
      </w:r>
      <w:r w:rsidR="005700D8">
        <w:rPr>
          <w:rFonts w:ascii="Perpetua" w:hAnsi="Perpetua" w:cs="Calibri"/>
        </w:rPr>
        <w:t xml:space="preserve"> </w:t>
      </w:r>
      <w:r w:rsidR="00E9049A">
        <w:rPr>
          <w:rFonts w:ascii="Perpetua" w:hAnsi="Perpetua" w:cs="Calibri"/>
        </w:rPr>
        <w:t>the specific allegations</w:t>
      </w:r>
      <w:r w:rsidR="005700D8">
        <w:rPr>
          <w:rFonts w:ascii="Perpetua" w:hAnsi="Perpetua" w:cs="Calibri"/>
        </w:rPr>
        <w:t xml:space="preserve"> </w:t>
      </w:r>
      <w:proofErr w:type="gramStart"/>
      <w:r w:rsidR="00E9049A">
        <w:rPr>
          <w:rFonts w:ascii="Perpetua" w:hAnsi="Perpetua" w:cs="Calibri"/>
        </w:rPr>
        <w:t xml:space="preserve">with regard </w:t>
      </w:r>
      <w:r w:rsidR="005700D8">
        <w:rPr>
          <w:rFonts w:ascii="Perpetua" w:hAnsi="Perpetua" w:cs="Calibri"/>
        </w:rPr>
        <w:t>to</w:t>
      </w:r>
      <w:proofErr w:type="gramEnd"/>
      <w:r w:rsidR="00E9049A">
        <w:rPr>
          <w:rFonts w:ascii="Perpetua" w:hAnsi="Perpetua" w:cs="Calibri"/>
        </w:rPr>
        <w:t xml:space="preserve"> names</w:t>
      </w:r>
      <w:r w:rsidR="005700D8">
        <w:rPr>
          <w:rFonts w:ascii="Perpetua" w:hAnsi="Perpetua" w:cs="Calibri"/>
        </w:rPr>
        <w:t xml:space="preserve"> </w:t>
      </w:r>
      <w:r w:rsidR="00E9049A">
        <w:rPr>
          <w:rFonts w:ascii="Perpetua" w:hAnsi="Perpetua" w:cs="Calibri"/>
        </w:rPr>
        <w:t xml:space="preserve">they themselves had provided, </w:t>
      </w:r>
      <w:r>
        <w:rPr>
          <w:rFonts w:ascii="Perpetua" w:hAnsi="Perpetua" w:cs="Calibri"/>
        </w:rPr>
        <w:t xml:space="preserve">bribery and participation in heavy drinking sessions with </w:t>
      </w:r>
      <w:r w:rsidR="0082221B">
        <w:rPr>
          <w:rFonts w:ascii="Perpetua" w:hAnsi="Perpetua" w:cs="Calibri"/>
        </w:rPr>
        <w:t xml:space="preserve">archive </w:t>
      </w:r>
      <w:r>
        <w:rPr>
          <w:rFonts w:ascii="Perpetua" w:hAnsi="Perpetua" w:cs="Calibri"/>
        </w:rPr>
        <w:t>officials was neces</w:t>
      </w:r>
      <w:r w:rsidR="004F2AC6">
        <w:rPr>
          <w:rFonts w:ascii="Perpetua" w:hAnsi="Perpetua" w:cs="Calibri"/>
        </w:rPr>
        <w:t>s</w:t>
      </w:r>
      <w:r>
        <w:rPr>
          <w:rFonts w:ascii="Perpetua" w:hAnsi="Perpetua" w:cs="Calibri"/>
        </w:rPr>
        <w:t>ary in Ukraine, for example.</w:t>
      </w:r>
      <w:r>
        <w:rPr>
          <w:rStyle w:val="EndnoteReference"/>
          <w:rFonts w:ascii="Perpetua" w:hAnsi="Perpetua" w:cs="Calibri"/>
        </w:rPr>
        <w:endnoteReference w:id="117"/>
      </w:r>
      <w:r>
        <w:rPr>
          <w:rFonts w:ascii="Perpetua" w:hAnsi="Perpetua" w:cs="Calibri"/>
        </w:rPr>
        <w:t xml:space="preserve"> In at least one case, a ‘financial incentive’ of $1,000 was offered to potential witnesses ‘for information that would le</w:t>
      </w:r>
      <w:r w:rsidR="0082221B">
        <w:rPr>
          <w:rFonts w:ascii="Perpetua" w:hAnsi="Perpetua" w:cs="Calibri"/>
        </w:rPr>
        <w:t>a</w:t>
      </w:r>
      <w:r>
        <w:rPr>
          <w:rFonts w:ascii="Perpetua" w:hAnsi="Perpetua" w:cs="Calibri"/>
        </w:rPr>
        <w:t xml:space="preserve">d </w:t>
      </w:r>
      <w:r w:rsidR="0082221B">
        <w:rPr>
          <w:rFonts w:ascii="Perpetua" w:hAnsi="Perpetua" w:cs="Calibri"/>
        </w:rPr>
        <w:t>“</w:t>
      </w:r>
      <w:r>
        <w:rPr>
          <w:rFonts w:ascii="Perpetua" w:hAnsi="Perpetua" w:cs="Calibri"/>
        </w:rPr>
        <w:t>to the identification and location of [the suspect]”’.</w:t>
      </w:r>
      <w:r>
        <w:rPr>
          <w:rStyle w:val="EndnoteReference"/>
          <w:rFonts w:ascii="Perpetua" w:hAnsi="Perpetua" w:cs="Calibri"/>
        </w:rPr>
        <w:endnoteReference w:id="118"/>
      </w:r>
    </w:p>
    <w:p w14:paraId="66E4910E" w14:textId="77777777" w:rsidR="007D6913" w:rsidRDefault="007D6913" w:rsidP="00B3495A">
      <w:pPr>
        <w:rPr>
          <w:rFonts w:ascii="Perpetua" w:hAnsi="Perpetua" w:cs="Calibri"/>
        </w:rPr>
      </w:pPr>
    </w:p>
    <w:p w14:paraId="699DC34A" w14:textId="7C9630D2" w:rsidR="007D6913" w:rsidRDefault="007D6913" w:rsidP="00B3495A">
      <w:pPr>
        <w:rPr>
          <w:rFonts w:ascii="Perpetua" w:hAnsi="Perpetua" w:cs="Calibri"/>
        </w:rPr>
      </w:pPr>
      <w:r>
        <w:rPr>
          <w:rFonts w:ascii="Perpetua" w:hAnsi="Perpetua" w:cs="Calibri"/>
        </w:rPr>
        <w:t>It was</w:t>
      </w:r>
      <w:r w:rsidR="0082221B">
        <w:rPr>
          <w:rFonts w:ascii="Perpetua" w:hAnsi="Perpetua" w:cs="Calibri"/>
        </w:rPr>
        <w:t xml:space="preserve"> </w:t>
      </w:r>
      <w:r>
        <w:rPr>
          <w:rFonts w:ascii="Perpetua" w:hAnsi="Perpetua" w:cs="Calibri"/>
        </w:rPr>
        <w:t xml:space="preserve">an incredibly frustrating task. Richard </w:t>
      </w:r>
      <w:proofErr w:type="spellStart"/>
      <w:r>
        <w:rPr>
          <w:rFonts w:ascii="Perpetua" w:hAnsi="Perpetua" w:cs="Calibri"/>
        </w:rPr>
        <w:t>Breitman</w:t>
      </w:r>
      <w:proofErr w:type="spellEnd"/>
      <w:r>
        <w:rPr>
          <w:rFonts w:ascii="Perpetua" w:hAnsi="Perpetua" w:cs="Calibri"/>
        </w:rPr>
        <w:t xml:space="preserve"> noted at one point: ‘as Konrad [</w:t>
      </w:r>
      <w:proofErr w:type="spellStart"/>
      <w:r>
        <w:rPr>
          <w:rFonts w:ascii="Perpetua" w:hAnsi="Perpetua" w:cs="Calibri"/>
        </w:rPr>
        <w:t>Kwiet</w:t>
      </w:r>
      <w:proofErr w:type="spellEnd"/>
      <w:r>
        <w:rPr>
          <w:rFonts w:ascii="Perpetua" w:hAnsi="Perpetua" w:cs="Calibri"/>
        </w:rPr>
        <w:t>] says rather frequently these days, there are certain crimes that by their very nature are not documented and so when you talk about evidence you are only talking about witness testimony. That is all you have got.’</w:t>
      </w:r>
      <w:r>
        <w:rPr>
          <w:rStyle w:val="EndnoteReference"/>
          <w:rFonts w:ascii="Perpetua" w:hAnsi="Perpetua" w:cs="Calibri"/>
        </w:rPr>
        <w:endnoteReference w:id="119"/>
      </w:r>
      <w:r>
        <w:rPr>
          <w:rFonts w:ascii="Perpetua" w:hAnsi="Perpetua" w:cs="Calibri"/>
        </w:rPr>
        <w:t xml:space="preserve"> Mobile killing units, for example, ‘came, shot and left’.</w:t>
      </w:r>
      <w:r>
        <w:rPr>
          <w:rStyle w:val="EndnoteReference"/>
          <w:rFonts w:ascii="Perpetua" w:hAnsi="Perpetua" w:cs="Calibri"/>
        </w:rPr>
        <w:endnoteReference w:id="120"/>
      </w:r>
      <w:r>
        <w:rPr>
          <w:rFonts w:ascii="Perpetua" w:hAnsi="Perpetua" w:cs="Calibri"/>
        </w:rPr>
        <w:t xml:space="preserve"> There was very little ‘concrete, direct proof’ and ‘lawyers, rather than historians, set the tone’</w:t>
      </w:r>
      <w:r w:rsidR="00E04C9A">
        <w:rPr>
          <w:rFonts w:ascii="Perpetua" w:hAnsi="Perpetua" w:cs="Calibri"/>
        </w:rPr>
        <w:t xml:space="preserve"> of both the initial investigations and </w:t>
      </w:r>
      <w:r w:rsidR="00461ACB">
        <w:rPr>
          <w:rFonts w:ascii="Perpetua" w:hAnsi="Perpetua" w:cs="Calibri"/>
        </w:rPr>
        <w:t xml:space="preserve"> subsequent legal processes</w:t>
      </w:r>
      <w:r>
        <w:rPr>
          <w:rFonts w:ascii="Perpetua" w:hAnsi="Perpetua" w:cs="Calibri"/>
        </w:rPr>
        <w:t>.</w:t>
      </w:r>
      <w:r>
        <w:rPr>
          <w:rStyle w:val="EndnoteReference"/>
          <w:rFonts w:ascii="Perpetua" w:hAnsi="Perpetua" w:cs="Calibri"/>
        </w:rPr>
        <w:endnoteReference w:id="121"/>
      </w:r>
      <w:r>
        <w:rPr>
          <w:rFonts w:ascii="Perpetua" w:hAnsi="Perpetua" w:cs="Calibri"/>
        </w:rPr>
        <w:t xml:space="preserve"> </w:t>
      </w:r>
      <w:r w:rsidR="00461ACB">
        <w:rPr>
          <w:rFonts w:ascii="Perpetua" w:hAnsi="Perpetua" w:cs="Calibri"/>
        </w:rPr>
        <w:t>It</w:t>
      </w:r>
      <w:r>
        <w:rPr>
          <w:rFonts w:ascii="Perpetua" w:hAnsi="Perpetua" w:cs="Calibri"/>
        </w:rPr>
        <w:t xml:space="preserve"> was apparent that </w:t>
      </w:r>
      <w:r w:rsidR="00461ACB">
        <w:rPr>
          <w:rFonts w:ascii="Perpetua" w:hAnsi="Perpetua" w:cs="Calibri"/>
        </w:rPr>
        <w:t>historians at the</w:t>
      </w:r>
      <w:r>
        <w:rPr>
          <w:rFonts w:ascii="Perpetua" w:hAnsi="Perpetua" w:cs="Calibri"/>
        </w:rPr>
        <w:t xml:space="preserve"> SIU </w:t>
      </w:r>
      <w:r w:rsidR="00461ACB">
        <w:rPr>
          <w:rFonts w:ascii="Perpetua" w:hAnsi="Perpetua" w:cs="Calibri"/>
        </w:rPr>
        <w:t xml:space="preserve">sometimes </w:t>
      </w:r>
      <w:r>
        <w:rPr>
          <w:rFonts w:ascii="Perpetua" w:hAnsi="Perpetua" w:cs="Calibri"/>
        </w:rPr>
        <w:t>thought that the</w:t>
      </w:r>
      <w:r w:rsidR="00461ACB">
        <w:rPr>
          <w:rFonts w:ascii="Perpetua" w:hAnsi="Perpetua" w:cs="Calibri"/>
        </w:rPr>
        <w:t>ir</w:t>
      </w:r>
      <w:r>
        <w:rPr>
          <w:rFonts w:ascii="Perpetua" w:hAnsi="Perpetua" w:cs="Calibri"/>
        </w:rPr>
        <w:t xml:space="preserve"> legal advisers were ‘giving up too easily’ in not pursuing cases that had some potential.</w:t>
      </w:r>
      <w:r>
        <w:rPr>
          <w:rStyle w:val="EndnoteReference"/>
          <w:rFonts w:ascii="Perpetua" w:hAnsi="Perpetua" w:cs="Calibri"/>
        </w:rPr>
        <w:endnoteReference w:id="122"/>
      </w:r>
    </w:p>
    <w:p w14:paraId="6459DBBA" w14:textId="77777777" w:rsidR="007D6913" w:rsidRDefault="007D6913" w:rsidP="00B3495A">
      <w:pPr>
        <w:rPr>
          <w:rFonts w:ascii="Perpetua" w:hAnsi="Perpetua" w:cs="Calibri"/>
        </w:rPr>
      </w:pPr>
    </w:p>
    <w:p w14:paraId="664F5359" w14:textId="77777777" w:rsidR="007D6913" w:rsidRPr="00A309A6" w:rsidRDefault="007D6913" w:rsidP="00B3495A">
      <w:pPr>
        <w:rPr>
          <w:rFonts w:ascii="Perpetua" w:hAnsi="Perpetua"/>
          <w:b/>
          <w:bCs/>
        </w:rPr>
      </w:pPr>
      <w:r>
        <w:rPr>
          <w:rFonts w:ascii="Perpetua" w:hAnsi="Perpetua"/>
          <w:b/>
          <w:bCs/>
        </w:rPr>
        <w:t>Group Investigations</w:t>
      </w:r>
    </w:p>
    <w:p w14:paraId="0C3D62F0" w14:textId="77777777" w:rsidR="007D6913" w:rsidRDefault="007D6913" w:rsidP="00B3495A">
      <w:pPr>
        <w:rPr>
          <w:rFonts w:ascii="Perpetua" w:hAnsi="Perpetua" w:cs="Calibri"/>
        </w:rPr>
      </w:pPr>
    </w:p>
    <w:p w14:paraId="2A09505B" w14:textId="676438A0" w:rsidR="007D6913" w:rsidRDefault="007830D6" w:rsidP="00B3495A">
      <w:pPr>
        <w:rPr>
          <w:rFonts w:ascii="Perpetua" w:hAnsi="Perpetua"/>
        </w:rPr>
      </w:pPr>
      <w:r>
        <w:rPr>
          <w:rFonts w:ascii="Perpetua" w:hAnsi="Perpetua"/>
        </w:rPr>
        <w:t>One benefit of the</w:t>
      </w:r>
      <w:r w:rsidR="009455B4">
        <w:rPr>
          <w:rFonts w:ascii="Perpetua" w:hAnsi="Perpetua"/>
        </w:rPr>
        <w:t xml:space="preserve"> western movement towards some form of retributive justice was that t</w:t>
      </w:r>
      <w:r w:rsidR="007D6913">
        <w:rPr>
          <w:rFonts w:ascii="Perpetua" w:hAnsi="Perpetua"/>
        </w:rPr>
        <w:t xml:space="preserve">here were wide-ranging internationally cooperative investigations into </w:t>
      </w:r>
      <w:proofErr w:type="gramStart"/>
      <w:r w:rsidR="007D6913">
        <w:rPr>
          <w:rFonts w:ascii="Perpetua" w:hAnsi="Perpetua"/>
        </w:rPr>
        <w:t xml:space="preserve">particular </w:t>
      </w:r>
      <w:r w:rsidR="009455B4">
        <w:rPr>
          <w:rFonts w:ascii="Perpetua" w:hAnsi="Perpetua"/>
        </w:rPr>
        <w:t>perpetrator</w:t>
      </w:r>
      <w:proofErr w:type="gramEnd"/>
      <w:r w:rsidR="009455B4">
        <w:rPr>
          <w:rFonts w:ascii="Perpetua" w:hAnsi="Perpetua"/>
        </w:rPr>
        <w:t xml:space="preserve"> </w:t>
      </w:r>
      <w:r w:rsidR="007D6913">
        <w:rPr>
          <w:rFonts w:ascii="Perpetua" w:hAnsi="Perpetua"/>
        </w:rPr>
        <w:t>groups</w:t>
      </w:r>
      <w:r w:rsidR="009455B4">
        <w:rPr>
          <w:rFonts w:ascii="Perpetua" w:hAnsi="Perpetua"/>
        </w:rPr>
        <w:t xml:space="preserve">. In Australia, </w:t>
      </w:r>
      <w:r w:rsidR="001D6801">
        <w:rPr>
          <w:rFonts w:ascii="Perpetua" w:hAnsi="Perpetua"/>
        </w:rPr>
        <w:t>this involved</w:t>
      </w:r>
      <w:r w:rsidR="007D6913">
        <w:rPr>
          <w:rFonts w:ascii="Perpetua" w:hAnsi="Perpetua"/>
        </w:rPr>
        <w:t xml:space="preserve"> allegations surrounding 69 named individuals.</w:t>
      </w:r>
      <w:r w:rsidR="007D6913">
        <w:rPr>
          <w:rStyle w:val="EndnoteReference"/>
          <w:rFonts w:ascii="Perpetua" w:hAnsi="Perpetua"/>
        </w:rPr>
        <w:endnoteReference w:id="123"/>
      </w:r>
      <w:r w:rsidR="007D6913">
        <w:rPr>
          <w:rFonts w:ascii="Perpetua" w:hAnsi="Perpetua"/>
        </w:rPr>
        <w:t xml:space="preserve"> Of course, if any allegation could be proved, charges could only proceed against individuals for individual war crimes.</w:t>
      </w:r>
    </w:p>
    <w:p w14:paraId="425C6B41" w14:textId="77777777" w:rsidR="007D6913" w:rsidRDefault="007D6913" w:rsidP="00B3495A">
      <w:pPr>
        <w:rPr>
          <w:rFonts w:ascii="Perpetua" w:hAnsi="Perpetua"/>
        </w:rPr>
      </w:pPr>
    </w:p>
    <w:p w14:paraId="6E8B7F4B" w14:textId="105E9F5A" w:rsidR="007D6913" w:rsidRDefault="007D6913" w:rsidP="00B3495A">
      <w:pPr>
        <w:rPr>
          <w:rFonts w:ascii="Perpetua" w:hAnsi="Perpetua"/>
        </w:rPr>
      </w:pPr>
      <w:r>
        <w:rPr>
          <w:rFonts w:ascii="Perpetua" w:hAnsi="Perpetua"/>
        </w:rPr>
        <w:t xml:space="preserve">The largest group investigated in Australia was the </w:t>
      </w:r>
      <w:r w:rsidRPr="00F469AA">
        <w:rPr>
          <w:rFonts w:ascii="Perpetua" w:hAnsi="Perpetua"/>
        </w:rPr>
        <w:t>12</w:t>
      </w:r>
      <w:r w:rsidRPr="00F469AA">
        <w:rPr>
          <w:rFonts w:ascii="Perpetua" w:hAnsi="Perpetua"/>
          <w:vertAlign w:val="superscript"/>
        </w:rPr>
        <w:t>th</w:t>
      </w:r>
      <w:r w:rsidRPr="00F469AA">
        <w:rPr>
          <w:rFonts w:ascii="Perpetua" w:hAnsi="Perpetua"/>
        </w:rPr>
        <w:t xml:space="preserve"> Lithuanian Police Battalion</w:t>
      </w:r>
      <w:r>
        <w:rPr>
          <w:rFonts w:ascii="Perpetua" w:hAnsi="Perpetua"/>
        </w:rPr>
        <w:t xml:space="preserve">, which had carried out mass killings in Lithuania and Byelorussia. Evidence about this police battalion provided to British authorities had had a significant impact on the establishment of the UK </w:t>
      </w:r>
      <w:r>
        <w:rPr>
          <w:rFonts w:ascii="Perpetua" w:hAnsi="Perpetua"/>
          <w:i/>
          <w:iCs/>
        </w:rPr>
        <w:t>War Crimes Act (1991)</w:t>
      </w:r>
      <w:r>
        <w:rPr>
          <w:rFonts w:ascii="Perpetua" w:hAnsi="Perpetua"/>
        </w:rPr>
        <w:t>; members had also been indicted in the United States by OSI.</w:t>
      </w:r>
      <w:r>
        <w:rPr>
          <w:rStyle w:val="EndnoteReference"/>
          <w:rFonts w:ascii="Perpetua" w:hAnsi="Perpetua"/>
        </w:rPr>
        <w:endnoteReference w:id="124"/>
      </w:r>
      <w:r>
        <w:rPr>
          <w:rFonts w:ascii="Perpetua" w:hAnsi="Perpetua"/>
        </w:rPr>
        <w:t xml:space="preserve"> </w:t>
      </w:r>
      <w:r w:rsidR="00B3495A">
        <w:rPr>
          <w:rFonts w:ascii="Perpetua" w:hAnsi="Perpetua"/>
        </w:rPr>
        <w:t>Graham Blewitt suggested that a joint approach be taken by all of the war crimes groups interested in researching the history of the Battalion, and instigated an international conference, which was held in Canada in 1991 and attended by representatives from Australia, Canada, the United States, the United Kingdom, and the Soviet Union.</w:t>
      </w:r>
      <w:r>
        <w:rPr>
          <w:rStyle w:val="EndnoteReference"/>
          <w:rFonts w:ascii="Perpetua" w:hAnsi="Perpetua"/>
        </w:rPr>
        <w:endnoteReference w:id="125"/>
      </w:r>
      <w:r>
        <w:rPr>
          <w:rFonts w:ascii="Perpetua" w:hAnsi="Perpetua"/>
        </w:rPr>
        <w:t xml:space="preserve"> However, the Lithuanian government proved ‘reserved in their cooperation’.</w:t>
      </w:r>
      <w:r>
        <w:rPr>
          <w:rStyle w:val="EndnoteReference"/>
          <w:rFonts w:ascii="Perpetua" w:hAnsi="Perpetua"/>
        </w:rPr>
        <w:endnoteReference w:id="126"/>
      </w:r>
    </w:p>
    <w:p w14:paraId="789F428D" w14:textId="77777777" w:rsidR="007D6913" w:rsidRDefault="007D6913" w:rsidP="00B3495A">
      <w:pPr>
        <w:rPr>
          <w:rFonts w:ascii="Perpetua" w:hAnsi="Perpetua"/>
        </w:rPr>
      </w:pPr>
    </w:p>
    <w:p w14:paraId="10C9010E" w14:textId="4DE4B606" w:rsidR="007D6913" w:rsidRDefault="007D6913" w:rsidP="00B3495A">
      <w:pPr>
        <w:rPr>
          <w:rFonts w:ascii="Perpetua" w:hAnsi="Perpetua"/>
        </w:rPr>
      </w:pPr>
      <w:r>
        <w:rPr>
          <w:rFonts w:ascii="Perpetua" w:hAnsi="Perpetua"/>
        </w:rPr>
        <w:lastRenderedPageBreak/>
        <w:t>There were initially 32 suspects in Australia, most of whom had been named by the Wiesenthal Centre in Jerusalem: seven were not located, 18 had died, one was overseas</w:t>
      </w:r>
      <w:r w:rsidR="00372E28">
        <w:rPr>
          <w:rFonts w:ascii="Perpetua" w:hAnsi="Perpetua"/>
        </w:rPr>
        <w:t>. The SIU judged that</w:t>
      </w:r>
      <w:r>
        <w:rPr>
          <w:rFonts w:ascii="Perpetua" w:hAnsi="Perpetua"/>
        </w:rPr>
        <w:t xml:space="preserve"> four of the allegations </w:t>
      </w:r>
      <w:r w:rsidR="00372E28">
        <w:rPr>
          <w:rFonts w:ascii="Perpetua" w:hAnsi="Perpetua"/>
        </w:rPr>
        <w:t>were</w:t>
      </w:r>
      <w:r>
        <w:rPr>
          <w:rFonts w:ascii="Perpetua" w:hAnsi="Perpetua"/>
        </w:rPr>
        <w:t xml:space="preserve"> false, while eight were not substantiated </w:t>
      </w:r>
      <w:r w:rsidR="00372E28">
        <w:rPr>
          <w:rFonts w:ascii="Perpetua" w:hAnsi="Perpetua"/>
        </w:rPr>
        <w:t>(</w:t>
      </w:r>
      <w:r>
        <w:rPr>
          <w:rFonts w:ascii="Perpetua" w:hAnsi="Perpetua"/>
        </w:rPr>
        <w:t xml:space="preserve">although four </w:t>
      </w:r>
      <w:r w:rsidR="00372E28">
        <w:rPr>
          <w:rFonts w:ascii="Perpetua" w:hAnsi="Perpetua"/>
        </w:rPr>
        <w:t xml:space="preserve">of these individuals </w:t>
      </w:r>
      <w:r>
        <w:rPr>
          <w:rFonts w:ascii="Perpetua" w:hAnsi="Perpetua"/>
        </w:rPr>
        <w:t>were ‘definitely’ members of the Battalion</w:t>
      </w:r>
      <w:r w:rsidR="00372E28">
        <w:rPr>
          <w:rFonts w:ascii="Perpetua" w:hAnsi="Perpetua"/>
        </w:rPr>
        <w:t>)</w:t>
      </w:r>
      <w:r>
        <w:rPr>
          <w:rFonts w:ascii="Perpetua" w:hAnsi="Perpetua"/>
        </w:rPr>
        <w:t>.</w:t>
      </w:r>
      <w:r>
        <w:rPr>
          <w:rStyle w:val="EndnoteReference"/>
          <w:rFonts w:ascii="Perpetua" w:hAnsi="Perpetua"/>
        </w:rPr>
        <w:endnoteReference w:id="127"/>
      </w:r>
      <w:r>
        <w:rPr>
          <w:rFonts w:ascii="Perpetua" w:hAnsi="Perpetua"/>
        </w:rPr>
        <w:t xml:space="preserve">  </w:t>
      </w:r>
    </w:p>
    <w:p w14:paraId="0A3A23DF" w14:textId="77777777" w:rsidR="007D6913" w:rsidRDefault="007D6913" w:rsidP="00B3495A">
      <w:pPr>
        <w:rPr>
          <w:rFonts w:ascii="Perpetua" w:hAnsi="Perpetua"/>
        </w:rPr>
      </w:pPr>
    </w:p>
    <w:p w14:paraId="737ED4CF" w14:textId="03E01E46" w:rsidR="00B3495A" w:rsidRDefault="007D6913" w:rsidP="00B3495A">
      <w:pPr>
        <w:rPr>
          <w:rFonts w:ascii="Perpetua" w:hAnsi="Perpetua"/>
        </w:rPr>
      </w:pPr>
      <w:r>
        <w:rPr>
          <w:rFonts w:ascii="Perpetua" w:hAnsi="Perpetua"/>
        </w:rPr>
        <w:t xml:space="preserve">One of the most ‘promising’ investigations was into alleged squad leader </w:t>
      </w:r>
      <w:proofErr w:type="spellStart"/>
      <w:r>
        <w:rPr>
          <w:rFonts w:ascii="Perpetua" w:hAnsi="Perpetua"/>
        </w:rPr>
        <w:t>Antanas</w:t>
      </w:r>
      <w:proofErr w:type="spellEnd"/>
      <w:r>
        <w:rPr>
          <w:rFonts w:ascii="Perpetua" w:hAnsi="Perpetua"/>
        </w:rPr>
        <w:t xml:space="preserve"> S, </w:t>
      </w:r>
      <w:r w:rsidR="00B3495A">
        <w:rPr>
          <w:rFonts w:ascii="Perpetua" w:hAnsi="Perpetua"/>
        </w:rPr>
        <w:t>who admitted that he served in the 12</w:t>
      </w:r>
      <w:r w:rsidR="00B3495A" w:rsidRPr="002E61D8">
        <w:rPr>
          <w:rFonts w:ascii="Perpetua" w:hAnsi="Perpetua"/>
          <w:vertAlign w:val="superscript"/>
        </w:rPr>
        <w:t>th</w:t>
      </w:r>
      <w:r w:rsidR="00B3495A">
        <w:rPr>
          <w:rFonts w:ascii="Perpetua" w:hAnsi="Perpetua"/>
        </w:rPr>
        <w:t xml:space="preserve"> Battalion, in Minsk, Kovno and Vilnius but </w:t>
      </w:r>
      <w:r w:rsidR="008311F4">
        <w:rPr>
          <w:rFonts w:ascii="Perpetua" w:hAnsi="Perpetua"/>
        </w:rPr>
        <w:t xml:space="preserve">insisted </w:t>
      </w:r>
      <w:r w:rsidR="00B3495A">
        <w:rPr>
          <w:rFonts w:ascii="Perpetua" w:hAnsi="Perpetua"/>
        </w:rPr>
        <w:t>that ‘he had always been inside the Battalion office’.</w:t>
      </w:r>
      <w:r w:rsidR="009A2E13">
        <w:rPr>
          <w:rStyle w:val="EndnoteReference"/>
          <w:rFonts w:ascii="Perpetua" w:hAnsi="Perpetua"/>
        </w:rPr>
        <w:endnoteReference w:id="128"/>
      </w:r>
      <w:r w:rsidR="00B3495A">
        <w:rPr>
          <w:rFonts w:ascii="Perpetua" w:hAnsi="Perpetua"/>
        </w:rPr>
        <w:t xml:space="preserve"> </w:t>
      </w:r>
      <w:proofErr w:type="spellStart"/>
      <w:r w:rsidR="00B3495A">
        <w:rPr>
          <w:rFonts w:ascii="Perpetua" w:hAnsi="Perpetua"/>
        </w:rPr>
        <w:t>Breitman</w:t>
      </w:r>
      <w:proofErr w:type="spellEnd"/>
      <w:r w:rsidR="00B3495A">
        <w:rPr>
          <w:rFonts w:ascii="Perpetua" w:hAnsi="Perpetua"/>
        </w:rPr>
        <w:t xml:space="preserve"> asserted that </w:t>
      </w:r>
      <w:proofErr w:type="spellStart"/>
      <w:r w:rsidR="00BF53EC">
        <w:rPr>
          <w:rFonts w:ascii="Perpetua" w:hAnsi="Perpetua"/>
        </w:rPr>
        <w:t>Antanas</w:t>
      </w:r>
      <w:proofErr w:type="spellEnd"/>
      <w:r w:rsidR="00B3495A">
        <w:rPr>
          <w:rFonts w:ascii="Perpetua" w:hAnsi="Perpetua"/>
        </w:rPr>
        <w:t xml:space="preserve"> </w:t>
      </w:r>
      <w:r w:rsidR="00BF53EC">
        <w:rPr>
          <w:rFonts w:ascii="Perpetua" w:hAnsi="Perpetua"/>
        </w:rPr>
        <w:t>‘</w:t>
      </w:r>
      <w:r w:rsidR="00B3495A">
        <w:rPr>
          <w:rFonts w:ascii="Perpetua" w:hAnsi="Perpetua"/>
        </w:rPr>
        <w:t>could hardly have been in the given locations on the given dates (and later been promoted for conscientious performance of duty) without committing murder’ as ‘the standard operating procedure was to have all members of a company participate in executions’. He judged that if the SIU could ‘locate convincing eyewitnesses, this case is air-tight’.</w:t>
      </w:r>
      <w:r>
        <w:rPr>
          <w:rStyle w:val="EndnoteReference"/>
          <w:rFonts w:ascii="Perpetua" w:hAnsi="Perpetua"/>
        </w:rPr>
        <w:endnoteReference w:id="129"/>
      </w:r>
      <w:r>
        <w:rPr>
          <w:rFonts w:ascii="Perpetua" w:hAnsi="Perpetua"/>
        </w:rPr>
        <w:t xml:space="preserve"> </w:t>
      </w:r>
      <w:r w:rsidR="00B3495A">
        <w:rPr>
          <w:rFonts w:ascii="Perpetua" w:hAnsi="Perpetua"/>
        </w:rPr>
        <w:t xml:space="preserve">However, it seems that no eyewitnesses could be located and </w:t>
      </w:r>
      <w:proofErr w:type="spellStart"/>
      <w:r w:rsidR="00BF53EC">
        <w:rPr>
          <w:rFonts w:ascii="Perpetua" w:hAnsi="Perpetua"/>
        </w:rPr>
        <w:t>Antanas</w:t>
      </w:r>
      <w:proofErr w:type="spellEnd"/>
      <w:r w:rsidR="00B3495A">
        <w:rPr>
          <w:rFonts w:ascii="Perpetua" w:hAnsi="Perpetua"/>
        </w:rPr>
        <w:t xml:space="preserve"> shut down his second interview: ‘I think I was in the Battalion and I don’t have to say anything’. When investigators asked him to speak with Scottish investigators (regarding their case against Anton </w:t>
      </w:r>
      <w:proofErr w:type="spellStart"/>
      <w:r w:rsidR="00B3495A">
        <w:rPr>
          <w:rFonts w:ascii="Perpetua" w:hAnsi="Perpetua"/>
        </w:rPr>
        <w:t>Gecevi</w:t>
      </w:r>
      <w:r w:rsidR="00B3495A">
        <w:rPr>
          <w:rFonts w:ascii="Cambria" w:hAnsi="Cambria"/>
        </w:rPr>
        <w:t>č</w:t>
      </w:r>
      <w:r w:rsidR="00B3495A">
        <w:rPr>
          <w:rFonts w:ascii="Perpetua" w:hAnsi="Perpetua"/>
        </w:rPr>
        <w:t>ius</w:t>
      </w:r>
      <w:proofErr w:type="spellEnd"/>
      <w:r w:rsidR="00B3495A">
        <w:rPr>
          <w:rFonts w:ascii="Perpetua" w:hAnsi="Perpetua"/>
        </w:rPr>
        <w:t xml:space="preserve"> aka </w:t>
      </w:r>
      <w:proofErr w:type="spellStart"/>
      <w:r w:rsidR="00B3495A">
        <w:rPr>
          <w:rFonts w:ascii="Perpetua" w:hAnsi="Perpetua"/>
        </w:rPr>
        <w:t>Gecas</w:t>
      </w:r>
      <w:proofErr w:type="spellEnd"/>
      <w:r w:rsidR="00B3495A">
        <w:rPr>
          <w:rFonts w:ascii="Perpetua" w:hAnsi="Perpetua"/>
        </w:rPr>
        <w:t xml:space="preserve">) in return for indemnity in Australia, </w:t>
      </w:r>
      <w:proofErr w:type="spellStart"/>
      <w:r w:rsidR="00BF53EC">
        <w:rPr>
          <w:rFonts w:ascii="Perpetua" w:hAnsi="Perpetua"/>
        </w:rPr>
        <w:t>Antanas</w:t>
      </w:r>
      <w:proofErr w:type="spellEnd"/>
      <w:r w:rsidR="00B3495A">
        <w:rPr>
          <w:rFonts w:ascii="Perpetua" w:hAnsi="Perpetua"/>
        </w:rPr>
        <w:t xml:space="preserve"> just </w:t>
      </w:r>
      <w:r w:rsidR="00604789">
        <w:rPr>
          <w:rFonts w:ascii="Perpetua" w:hAnsi="Perpetua"/>
        </w:rPr>
        <w:t>replied</w:t>
      </w:r>
      <w:r w:rsidR="00B3495A">
        <w:rPr>
          <w:rFonts w:ascii="Perpetua" w:hAnsi="Perpetua"/>
        </w:rPr>
        <w:t>: ‘I should go to solicitor’.</w:t>
      </w:r>
      <w:r w:rsidR="00B3495A" w:rsidRPr="003B5C94">
        <w:rPr>
          <w:rStyle w:val="FootnoteReference"/>
          <w:rFonts w:ascii="Perpetua" w:hAnsi="Perpetua"/>
        </w:rPr>
        <w:t xml:space="preserve"> </w:t>
      </w:r>
      <w:r>
        <w:rPr>
          <w:rStyle w:val="EndnoteReference"/>
          <w:rFonts w:ascii="Perpetua" w:hAnsi="Perpetua"/>
        </w:rPr>
        <w:endnoteReference w:id="130"/>
      </w:r>
      <w:r>
        <w:rPr>
          <w:rFonts w:ascii="Perpetua" w:hAnsi="Perpetua"/>
        </w:rPr>
        <w:t xml:space="preserve"> </w:t>
      </w:r>
    </w:p>
    <w:p w14:paraId="63B70F3E" w14:textId="77777777" w:rsidR="00B3495A" w:rsidRDefault="00B3495A" w:rsidP="00B3495A">
      <w:pPr>
        <w:rPr>
          <w:rFonts w:ascii="Perpetua" w:hAnsi="Perpetua"/>
        </w:rPr>
      </w:pPr>
    </w:p>
    <w:p w14:paraId="00D0BC15" w14:textId="15DBBA8C" w:rsidR="007D6913" w:rsidRDefault="00B3495A" w:rsidP="00B3495A">
      <w:pPr>
        <w:rPr>
          <w:rFonts w:ascii="Perpetua" w:hAnsi="Perpetua"/>
        </w:rPr>
      </w:pPr>
      <w:r>
        <w:rPr>
          <w:rFonts w:ascii="Perpetua" w:hAnsi="Perpetua"/>
        </w:rPr>
        <w:t xml:space="preserve">After </w:t>
      </w:r>
      <w:proofErr w:type="spellStart"/>
      <w:r>
        <w:rPr>
          <w:rFonts w:ascii="Perpetua" w:hAnsi="Perpetua"/>
        </w:rPr>
        <w:t>Zigmas</w:t>
      </w:r>
      <w:proofErr w:type="spellEnd"/>
      <w:r>
        <w:rPr>
          <w:rFonts w:ascii="Perpetua" w:hAnsi="Perpetua"/>
        </w:rPr>
        <w:t xml:space="preserve"> P admitted membership of the Battalion, he argued that ‘you didn’t have to shoot Jews unless you wanted to’; further: ‘I think it’s very bad what you are doing, look what the Jews are doing to the Arabs in Israel’.</w:t>
      </w:r>
      <w:r w:rsidR="007D6913">
        <w:rPr>
          <w:rStyle w:val="EndnoteReference"/>
          <w:rFonts w:ascii="Perpetua" w:hAnsi="Perpetua"/>
        </w:rPr>
        <w:endnoteReference w:id="131"/>
      </w:r>
      <w:r w:rsidR="007D6913">
        <w:rPr>
          <w:rFonts w:ascii="Perpetua" w:hAnsi="Perpetua"/>
        </w:rPr>
        <w:t xml:space="preserve"> </w:t>
      </w:r>
      <w:proofErr w:type="spellStart"/>
      <w:r w:rsidR="00BF53EC">
        <w:rPr>
          <w:rFonts w:ascii="Perpetua" w:hAnsi="Perpetua"/>
        </w:rPr>
        <w:t>Zigmas</w:t>
      </w:r>
      <w:proofErr w:type="spellEnd"/>
      <w:r w:rsidR="007D6913">
        <w:rPr>
          <w:rFonts w:ascii="Perpetua" w:hAnsi="Perpetua"/>
        </w:rPr>
        <w:t xml:space="preserve"> also refused another interview after meeting with his solicitor.</w:t>
      </w:r>
      <w:r w:rsidR="007D6913">
        <w:rPr>
          <w:rStyle w:val="EndnoteReference"/>
          <w:rFonts w:ascii="Perpetua" w:hAnsi="Perpetua"/>
        </w:rPr>
        <w:endnoteReference w:id="132"/>
      </w:r>
      <w:r w:rsidR="007D6913">
        <w:rPr>
          <w:rFonts w:ascii="Perpetua" w:hAnsi="Perpetua"/>
        </w:rPr>
        <w:t xml:space="preserve"> Another interview, with </w:t>
      </w:r>
      <w:proofErr w:type="spellStart"/>
      <w:r w:rsidR="007D6913">
        <w:rPr>
          <w:rFonts w:ascii="Perpetua" w:hAnsi="Perpetua"/>
        </w:rPr>
        <w:t>Albinas</w:t>
      </w:r>
      <w:proofErr w:type="spellEnd"/>
      <w:r w:rsidR="007D6913">
        <w:rPr>
          <w:rFonts w:ascii="Perpetua" w:hAnsi="Perpetua"/>
        </w:rPr>
        <w:t xml:space="preserve"> L, was even less successful. Although </w:t>
      </w:r>
      <w:proofErr w:type="spellStart"/>
      <w:r w:rsidR="007D6913">
        <w:rPr>
          <w:rFonts w:ascii="Perpetua" w:hAnsi="Perpetua"/>
        </w:rPr>
        <w:t>Albinas</w:t>
      </w:r>
      <w:proofErr w:type="spellEnd"/>
      <w:r w:rsidR="007D6913">
        <w:rPr>
          <w:rFonts w:ascii="Perpetua" w:hAnsi="Perpetua"/>
        </w:rPr>
        <w:t xml:space="preserve"> admitted membership of the battalion, he ‘seemed to be in extremely poor health’ and ‘drank two scotches during [the] conversation’.</w:t>
      </w:r>
      <w:r w:rsidR="007D6913">
        <w:rPr>
          <w:rStyle w:val="EndnoteReference"/>
          <w:rFonts w:ascii="Perpetua" w:hAnsi="Perpetua"/>
        </w:rPr>
        <w:endnoteReference w:id="133"/>
      </w:r>
    </w:p>
    <w:p w14:paraId="62CC1D16" w14:textId="77777777" w:rsidR="007D6913" w:rsidRDefault="007D6913" w:rsidP="00B3495A">
      <w:pPr>
        <w:rPr>
          <w:rFonts w:ascii="Perpetua" w:hAnsi="Perpetua"/>
        </w:rPr>
      </w:pPr>
    </w:p>
    <w:p w14:paraId="4B84BC52" w14:textId="77777777" w:rsidR="007D6913" w:rsidRDefault="007D6913" w:rsidP="00B3495A">
      <w:pPr>
        <w:rPr>
          <w:rFonts w:ascii="Perpetua" w:hAnsi="Perpetua"/>
        </w:rPr>
      </w:pPr>
      <w:r>
        <w:rPr>
          <w:rFonts w:ascii="Perpetua" w:hAnsi="Perpetua"/>
        </w:rPr>
        <w:t>The SIU reported that ‘from the evidence at hand it is difficult to imagine that anyone who served with the Battalion was not implicated in its genocidal patterns of behaviour’.</w:t>
      </w:r>
      <w:r>
        <w:rPr>
          <w:rStyle w:val="EndnoteReference"/>
          <w:rFonts w:ascii="Perpetua" w:hAnsi="Perpetua"/>
        </w:rPr>
        <w:endnoteReference w:id="134"/>
      </w:r>
      <w:r>
        <w:rPr>
          <w:rFonts w:ascii="Perpetua" w:hAnsi="Perpetua"/>
        </w:rPr>
        <w:t xml:space="preserve"> However, the evidential burden of proof was too high to convict individuals in Australia.</w:t>
      </w:r>
      <w:r>
        <w:rPr>
          <w:rStyle w:val="EndnoteReference"/>
          <w:rFonts w:ascii="Perpetua" w:hAnsi="Perpetua"/>
        </w:rPr>
        <w:endnoteReference w:id="135"/>
      </w:r>
      <w:r>
        <w:rPr>
          <w:rFonts w:ascii="Perpetua" w:hAnsi="Perpetua"/>
        </w:rPr>
        <w:t xml:space="preserve"> In contrast, information from the SIU led to charges being laid against members of the unit in Germany.</w:t>
      </w:r>
      <w:r>
        <w:rPr>
          <w:rStyle w:val="EndnoteReference"/>
          <w:rFonts w:ascii="Perpetua" w:hAnsi="Perpetua"/>
        </w:rPr>
        <w:endnoteReference w:id="136"/>
      </w:r>
    </w:p>
    <w:p w14:paraId="3E39673D" w14:textId="77777777" w:rsidR="007D6913" w:rsidRDefault="007D6913" w:rsidP="00B3495A">
      <w:pPr>
        <w:rPr>
          <w:rFonts w:ascii="Perpetua" w:hAnsi="Perpetua"/>
        </w:rPr>
      </w:pPr>
    </w:p>
    <w:p w14:paraId="3B3A53A5" w14:textId="68850D92" w:rsidR="007D6913" w:rsidRDefault="007D6913" w:rsidP="00B3495A">
      <w:pPr>
        <w:rPr>
          <w:rFonts w:ascii="Perpetua" w:hAnsi="Perpetua"/>
        </w:rPr>
      </w:pPr>
      <w:r>
        <w:rPr>
          <w:rFonts w:ascii="Perpetua" w:hAnsi="Perpetua"/>
        </w:rPr>
        <w:t xml:space="preserve">There were 17 allegations from various sources naming former individual members of Latvia’s </w:t>
      </w:r>
      <w:proofErr w:type="spellStart"/>
      <w:r w:rsidRPr="00F469AA">
        <w:rPr>
          <w:rFonts w:ascii="Perpetua" w:hAnsi="Perpetua"/>
        </w:rPr>
        <w:t>Ar</w:t>
      </w:r>
      <w:r w:rsidR="00AC2A5B">
        <w:rPr>
          <w:rFonts w:ascii="Cambria" w:hAnsi="Cambria"/>
        </w:rPr>
        <w:t>ā</w:t>
      </w:r>
      <w:r w:rsidRPr="00F469AA">
        <w:rPr>
          <w:rFonts w:ascii="Perpetua" w:hAnsi="Perpetua"/>
        </w:rPr>
        <w:t>js</w:t>
      </w:r>
      <w:proofErr w:type="spellEnd"/>
      <w:r w:rsidRPr="00F469AA">
        <w:rPr>
          <w:rFonts w:ascii="Perpetua" w:hAnsi="Perpetua"/>
        </w:rPr>
        <w:t xml:space="preserve"> </w:t>
      </w:r>
      <w:proofErr w:type="spellStart"/>
      <w:r w:rsidRPr="00F469AA">
        <w:rPr>
          <w:rFonts w:ascii="Perpetua" w:hAnsi="Perpetua"/>
        </w:rPr>
        <w:t>Kommando</w:t>
      </w:r>
      <w:proofErr w:type="spellEnd"/>
      <w:r>
        <w:rPr>
          <w:rFonts w:ascii="Perpetua" w:hAnsi="Perpetua"/>
        </w:rPr>
        <w:t xml:space="preserve">. Historical research had previously established that ‘every member of the </w:t>
      </w:r>
      <w:proofErr w:type="spellStart"/>
      <w:r>
        <w:rPr>
          <w:rFonts w:ascii="Perpetua" w:hAnsi="Perpetua"/>
        </w:rPr>
        <w:t>Arajs</w:t>
      </w:r>
      <w:proofErr w:type="spellEnd"/>
      <w:r>
        <w:rPr>
          <w:rFonts w:ascii="Perpetua" w:hAnsi="Perpetua"/>
        </w:rPr>
        <w:t xml:space="preserve"> </w:t>
      </w:r>
      <w:proofErr w:type="spellStart"/>
      <w:r>
        <w:rPr>
          <w:rFonts w:ascii="Perpetua" w:hAnsi="Perpetua"/>
        </w:rPr>
        <w:t>Kommando</w:t>
      </w:r>
      <w:proofErr w:type="spellEnd"/>
      <w:r>
        <w:rPr>
          <w:rFonts w:ascii="Perpetua" w:hAnsi="Perpetua"/>
        </w:rPr>
        <w:t xml:space="preserve"> was required to actively participate, at least once, in the execution of Jews’. Indeed, there was a plethora of evidence to draw upon, including the German trial of </w:t>
      </w:r>
      <w:proofErr w:type="spellStart"/>
      <w:r>
        <w:rPr>
          <w:rFonts w:ascii="Perpetua" w:hAnsi="Perpetua"/>
        </w:rPr>
        <w:t>Vi</w:t>
      </w:r>
      <w:r w:rsidR="000D588C">
        <w:rPr>
          <w:rFonts w:ascii="Perpetua" w:hAnsi="Perpetua"/>
        </w:rPr>
        <w:t>ktors</w:t>
      </w:r>
      <w:proofErr w:type="spellEnd"/>
      <w:r>
        <w:rPr>
          <w:rFonts w:ascii="Perpetua" w:hAnsi="Perpetua"/>
        </w:rPr>
        <w:t xml:space="preserve"> </w:t>
      </w:r>
      <w:proofErr w:type="spellStart"/>
      <w:r>
        <w:rPr>
          <w:rFonts w:ascii="Perpetua" w:hAnsi="Perpetua"/>
        </w:rPr>
        <w:t>Ar</w:t>
      </w:r>
      <w:r w:rsidR="00AC2A5B">
        <w:rPr>
          <w:rFonts w:ascii="Cambria" w:hAnsi="Cambria"/>
        </w:rPr>
        <w:t>ā</w:t>
      </w:r>
      <w:r>
        <w:rPr>
          <w:rFonts w:ascii="Perpetua" w:hAnsi="Perpetua"/>
        </w:rPr>
        <w:t>js</w:t>
      </w:r>
      <w:proofErr w:type="spellEnd"/>
      <w:r>
        <w:rPr>
          <w:rFonts w:ascii="Perpetua" w:hAnsi="Perpetua"/>
        </w:rPr>
        <w:t xml:space="preserve"> himself, and the SIU liaised ‘extensively’ with the OSI, the Department of Justice and Royal Canadian Mounted Police in Canada, and the British War Crimes Inquiry in England. However, in this case, the United States were ‘reluctant to share testimonies’, as they did not welcome intervention in their own cases.</w:t>
      </w:r>
      <w:r>
        <w:rPr>
          <w:rStyle w:val="EndnoteReference"/>
          <w:rFonts w:ascii="Perpetua" w:hAnsi="Perpetua"/>
        </w:rPr>
        <w:endnoteReference w:id="137"/>
      </w:r>
      <w:r>
        <w:rPr>
          <w:rFonts w:ascii="Perpetua" w:hAnsi="Perpetua"/>
        </w:rPr>
        <w:t xml:space="preserve"> Some witnesses were interviewed but proved of little use in drawing up specific allegations against individuals. Out of the 17 individuals, the SIU reported that four had not been located, three had died, three were overseas, three of the allegations were false, and four were not substantiated.</w:t>
      </w:r>
      <w:r>
        <w:rPr>
          <w:rStyle w:val="EndnoteReference"/>
          <w:rFonts w:ascii="Perpetua" w:hAnsi="Perpetua"/>
        </w:rPr>
        <w:endnoteReference w:id="138"/>
      </w:r>
      <w:r>
        <w:rPr>
          <w:rFonts w:ascii="Perpetua" w:hAnsi="Perpetua"/>
        </w:rPr>
        <w:t xml:space="preserve"> </w:t>
      </w:r>
    </w:p>
    <w:p w14:paraId="47A7BB88" w14:textId="77777777" w:rsidR="007D6913" w:rsidRDefault="007D6913" w:rsidP="00B3495A">
      <w:pPr>
        <w:rPr>
          <w:rFonts w:ascii="Perpetua" w:hAnsi="Perpetua"/>
        </w:rPr>
      </w:pPr>
    </w:p>
    <w:p w14:paraId="08D21B0A" w14:textId="02DFEB61" w:rsidR="007D6913" w:rsidRDefault="007D6913" w:rsidP="00B3495A">
      <w:pPr>
        <w:rPr>
          <w:rFonts w:ascii="Perpetua" w:hAnsi="Perpetua"/>
        </w:rPr>
      </w:pPr>
      <w:r>
        <w:rPr>
          <w:rFonts w:ascii="Perpetua" w:hAnsi="Perpetua"/>
        </w:rPr>
        <w:t>One of th</w:t>
      </w:r>
      <w:r w:rsidR="005C785D">
        <w:rPr>
          <w:rFonts w:ascii="Perpetua" w:hAnsi="Perpetua"/>
        </w:rPr>
        <w:t>e</w:t>
      </w:r>
      <w:r>
        <w:rPr>
          <w:rFonts w:ascii="Perpetua" w:hAnsi="Perpetua"/>
        </w:rPr>
        <w:t xml:space="preserve"> cases</w:t>
      </w:r>
      <w:r w:rsidR="005C785D">
        <w:rPr>
          <w:rFonts w:ascii="Perpetua" w:hAnsi="Perpetua"/>
        </w:rPr>
        <w:t xml:space="preserve"> that were deemed</w:t>
      </w:r>
      <w:r>
        <w:rPr>
          <w:rFonts w:ascii="Perpetua" w:hAnsi="Perpetua"/>
        </w:rPr>
        <w:t xml:space="preserve"> ‘not substantiated’ was that of </w:t>
      </w:r>
      <w:proofErr w:type="spellStart"/>
      <w:r>
        <w:rPr>
          <w:rFonts w:ascii="Perpetua" w:hAnsi="Perpetua"/>
        </w:rPr>
        <w:t>Valent</w:t>
      </w:r>
      <w:r w:rsidR="000D588C">
        <w:rPr>
          <w:rFonts w:ascii="Cambria" w:hAnsi="Cambria"/>
        </w:rPr>
        <w:t>ī</w:t>
      </w:r>
      <w:r>
        <w:rPr>
          <w:rFonts w:ascii="Perpetua" w:hAnsi="Perpetua"/>
        </w:rPr>
        <w:t>ns</w:t>
      </w:r>
      <w:proofErr w:type="spellEnd"/>
      <w:r>
        <w:rPr>
          <w:rFonts w:ascii="Perpetua" w:hAnsi="Perpetua"/>
        </w:rPr>
        <w:t xml:space="preserve"> L, who had been refused migration to the United States in 1951 on the grounds that he had persecuted Jews</w:t>
      </w:r>
      <w:r w:rsidR="00634863">
        <w:rPr>
          <w:rFonts w:ascii="Perpetua" w:hAnsi="Perpetua"/>
        </w:rPr>
        <w:t>; h</w:t>
      </w:r>
      <w:r>
        <w:rPr>
          <w:rFonts w:ascii="Perpetua" w:hAnsi="Perpetua"/>
        </w:rPr>
        <w:t xml:space="preserve">e resettled in Australia. Another, </w:t>
      </w:r>
      <w:proofErr w:type="spellStart"/>
      <w:r>
        <w:rPr>
          <w:rFonts w:ascii="Perpetua" w:hAnsi="Perpetua"/>
        </w:rPr>
        <w:t>Teodor</w:t>
      </w:r>
      <w:r w:rsidR="000D588C">
        <w:rPr>
          <w:rFonts w:ascii="Perpetua" w:hAnsi="Perpetua"/>
        </w:rPr>
        <w:t>s</w:t>
      </w:r>
      <w:proofErr w:type="spellEnd"/>
      <w:r>
        <w:rPr>
          <w:rFonts w:ascii="Perpetua" w:hAnsi="Perpetua"/>
        </w:rPr>
        <w:t xml:space="preserve"> B, had been refused naturalisation during the 1950s more than once, on the advice of ASIO, although the SIU could not locate the reasons for this refusal. He was eventually naturalised in 1968. In 1992, his solicitor advised the SIU that he would not participate in any interview or make any comment. During his interview with the SIU, </w:t>
      </w:r>
      <w:proofErr w:type="spellStart"/>
      <w:r>
        <w:rPr>
          <w:rFonts w:ascii="Perpetua" w:hAnsi="Perpetua"/>
        </w:rPr>
        <w:t>Ei</w:t>
      </w:r>
      <w:r w:rsidR="003B6D64">
        <w:rPr>
          <w:rFonts w:ascii="Perpetua" w:hAnsi="Perpetua"/>
        </w:rPr>
        <w:t>ž</w:t>
      </w:r>
      <w:r>
        <w:rPr>
          <w:rFonts w:ascii="Perpetua" w:hAnsi="Perpetua"/>
        </w:rPr>
        <w:t>ens</w:t>
      </w:r>
      <w:proofErr w:type="spellEnd"/>
      <w:r>
        <w:rPr>
          <w:rFonts w:ascii="Perpetua" w:hAnsi="Perpetua"/>
        </w:rPr>
        <w:t xml:space="preserve"> P admitted that he had been a member of the </w:t>
      </w:r>
      <w:proofErr w:type="spellStart"/>
      <w:r>
        <w:rPr>
          <w:rFonts w:ascii="Perpetua" w:hAnsi="Perpetua"/>
        </w:rPr>
        <w:t>Ar</w:t>
      </w:r>
      <w:r w:rsidR="003B6D64">
        <w:rPr>
          <w:rFonts w:ascii="Cambria" w:hAnsi="Cambria"/>
        </w:rPr>
        <w:t>ā</w:t>
      </w:r>
      <w:r>
        <w:rPr>
          <w:rFonts w:ascii="Perpetua" w:hAnsi="Perpetua"/>
        </w:rPr>
        <w:t>js</w:t>
      </w:r>
      <w:proofErr w:type="spellEnd"/>
      <w:r>
        <w:rPr>
          <w:rFonts w:ascii="Perpetua" w:hAnsi="Perpetua"/>
        </w:rPr>
        <w:t xml:space="preserve"> Command and the Latvian Legion; he also admitted witnessing an execution in the </w:t>
      </w:r>
      <w:proofErr w:type="spellStart"/>
      <w:r>
        <w:rPr>
          <w:rFonts w:ascii="Perpetua" w:hAnsi="Perpetua"/>
        </w:rPr>
        <w:t>Bikerni</w:t>
      </w:r>
      <w:r w:rsidR="003B6D64">
        <w:rPr>
          <w:rFonts w:ascii="Perpetua" w:hAnsi="Perpetua"/>
        </w:rPr>
        <w:t>e</w:t>
      </w:r>
      <w:r>
        <w:rPr>
          <w:rFonts w:ascii="Perpetua" w:hAnsi="Perpetua"/>
        </w:rPr>
        <w:t>ki</w:t>
      </w:r>
      <w:proofErr w:type="spellEnd"/>
      <w:r>
        <w:rPr>
          <w:rFonts w:ascii="Perpetua" w:hAnsi="Perpetua"/>
        </w:rPr>
        <w:t xml:space="preserve"> </w:t>
      </w:r>
      <w:r w:rsidR="003B6D64">
        <w:rPr>
          <w:rFonts w:ascii="Perpetua" w:hAnsi="Perpetua"/>
        </w:rPr>
        <w:t>F</w:t>
      </w:r>
      <w:r>
        <w:rPr>
          <w:rFonts w:ascii="Perpetua" w:hAnsi="Perpetua"/>
        </w:rPr>
        <w:t>orest although, of course, not to taking part in it. There was ‘substance’ to the allegation but ‘insufficient evidence’.</w:t>
      </w:r>
      <w:r>
        <w:rPr>
          <w:rStyle w:val="EndnoteReference"/>
          <w:rFonts w:ascii="Perpetua" w:hAnsi="Perpetua"/>
        </w:rPr>
        <w:endnoteReference w:id="139"/>
      </w:r>
    </w:p>
    <w:p w14:paraId="7F63FECF" w14:textId="77777777" w:rsidR="007D6913" w:rsidRDefault="007D6913" w:rsidP="00B3495A">
      <w:pPr>
        <w:rPr>
          <w:rFonts w:ascii="Perpetua" w:hAnsi="Perpetua"/>
          <w:b/>
          <w:bCs/>
        </w:rPr>
      </w:pPr>
    </w:p>
    <w:p w14:paraId="3A334389" w14:textId="6EAE9DD8" w:rsidR="00B3495A" w:rsidRDefault="007D6913" w:rsidP="00B3495A">
      <w:pPr>
        <w:rPr>
          <w:rFonts w:ascii="Perpetua" w:hAnsi="Perpetua"/>
        </w:rPr>
      </w:pPr>
      <w:proofErr w:type="spellStart"/>
      <w:r w:rsidRPr="002F79F9">
        <w:rPr>
          <w:rFonts w:ascii="Perpetua" w:hAnsi="Perpetua"/>
        </w:rPr>
        <w:lastRenderedPageBreak/>
        <w:t>Konrad</w:t>
      </w:r>
      <w:r w:rsidR="00A02E29">
        <w:rPr>
          <w:rFonts w:ascii="Perpetua" w:hAnsi="Perpetua"/>
        </w:rPr>
        <w:t>s</w:t>
      </w:r>
      <w:proofErr w:type="spellEnd"/>
      <w:r w:rsidRPr="002F79F9">
        <w:rPr>
          <w:rFonts w:ascii="Perpetua" w:hAnsi="Perpetua"/>
        </w:rPr>
        <w:t xml:space="preserve"> </w:t>
      </w:r>
      <w:proofErr w:type="spellStart"/>
      <w:r w:rsidR="00A02E29">
        <w:rPr>
          <w:rFonts w:ascii="Perpetua" w:hAnsi="Perpetua"/>
        </w:rPr>
        <w:t>Ka</w:t>
      </w:r>
      <w:r w:rsidRPr="002F79F9">
        <w:rPr>
          <w:rFonts w:ascii="Perpetua" w:hAnsi="Perpetua"/>
        </w:rPr>
        <w:t>l</w:t>
      </w:r>
      <w:r w:rsidR="00A02E29">
        <w:rPr>
          <w:rFonts w:ascii="Cambria" w:hAnsi="Cambria"/>
        </w:rPr>
        <w:t>ē</w:t>
      </w:r>
      <w:r w:rsidRPr="002F79F9">
        <w:rPr>
          <w:rFonts w:ascii="Perpetua" w:hAnsi="Perpetua"/>
        </w:rPr>
        <w:t>js</w:t>
      </w:r>
      <w:proofErr w:type="spellEnd"/>
      <w:r>
        <w:rPr>
          <w:rFonts w:ascii="Perpetua" w:hAnsi="Perpetua"/>
          <w:b/>
          <w:bCs/>
        </w:rPr>
        <w:t xml:space="preserve"> </w:t>
      </w:r>
      <w:r>
        <w:rPr>
          <w:rFonts w:ascii="Perpetua" w:hAnsi="Perpetua"/>
        </w:rPr>
        <w:t>was the most infamous of this group. In 1985 he had been arrested in the United States and ordered to be deported to Australia.</w:t>
      </w:r>
      <w:r>
        <w:rPr>
          <w:rStyle w:val="EndnoteReference"/>
          <w:rFonts w:ascii="Perpetua" w:hAnsi="Perpetua"/>
        </w:rPr>
        <w:endnoteReference w:id="140"/>
      </w:r>
      <w:r>
        <w:rPr>
          <w:rFonts w:ascii="Perpetua" w:hAnsi="Perpetua"/>
        </w:rPr>
        <w:t xml:space="preserve"> </w:t>
      </w:r>
      <w:r w:rsidR="00B3495A">
        <w:rPr>
          <w:rFonts w:ascii="Perpetua" w:hAnsi="Perpetua"/>
        </w:rPr>
        <w:t xml:space="preserve">As company commander and a commander of the </w:t>
      </w:r>
      <w:proofErr w:type="spellStart"/>
      <w:r w:rsidR="00B3495A">
        <w:rPr>
          <w:rFonts w:ascii="Perpetua" w:hAnsi="Perpetua"/>
        </w:rPr>
        <w:t>Ar</w:t>
      </w:r>
      <w:r w:rsidR="00A02E29">
        <w:rPr>
          <w:rFonts w:ascii="Cambria" w:hAnsi="Cambria"/>
        </w:rPr>
        <w:t>ā</w:t>
      </w:r>
      <w:r w:rsidR="00B3495A">
        <w:rPr>
          <w:rFonts w:ascii="Perpetua" w:hAnsi="Perpetua"/>
        </w:rPr>
        <w:t>js</w:t>
      </w:r>
      <w:proofErr w:type="spellEnd"/>
      <w:r w:rsidR="00B3495A">
        <w:rPr>
          <w:rFonts w:ascii="Perpetua" w:hAnsi="Perpetua"/>
        </w:rPr>
        <w:t xml:space="preserve"> </w:t>
      </w:r>
      <w:proofErr w:type="spellStart"/>
      <w:r w:rsidR="00B3495A">
        <w:rPr>
          <w:rFonts w:ascii="Perpetua" w:hAnsi="Perpetua"/>
        </w:rPr>
        <w:t>Kommando</w:t>
      </w:r>
      <w:proofErr w:type="spellEnd"/>
      <w:r w:rsidR="00B3495A">
        <w:rPr>
          <w:rFonts w:ascii="Perpetua" w:hAnsi="Perpetua"/>
        </w:rPr>
        <w:t xml:space="preserve"> Guard Unit in several concentration camps</w:t>
      </w:r>
      <w:r w:rsidR="002A37D1">
        <w:rPr>
          <w:rFonts w:ascii="Perpetua" w:hAnsi="Perpetua"/>
        </w:rPr>
        <w:t xml:space="preserve"> – and thus a direct subordinate of </w:t>
      </w:r>
      <w:proofErr w:type="spellStart"/>
      <w:r w:rsidR="002A37D1">
        <w:rPr>
          <w:rFonts w:ascii="Perpetua" w:hAnsi="Perpetua"/>
        </w:rPr>
        <w:t>Viktors</w:t>
      </w:r>
      <w:proofErr w:type="spellEnd"/>
      <w:r w:rsidR="002A37D1">
        <w:rPr>
          <w:rFonts w:ascii="Perpetua" w:hAnsi="Perpetua"/>
        </w:rPr>
        <w:t xml:space="preserve"> </w:t>
      </w:r>
      <w:proofErr w:type="spellStart"/>
      <w:r w:rsidR="002A37D1">
        <w:rPr>
          <w:rFonts w:ascii="Perpetua" w:hAnsi="Perpetua"/>
        </w:rPr>
        <w:t>Ar</w:t>
      </w:r>
      <w:r w:rsidR="00A02E29">
        <w:rPr>
          <w:rFonts w:ascii="Cambria" w:hAnsi="Cambria"/>
        </w:rPr>
        <w:t>ā</w:t>
      </w:r>
      <w:r w:rsidR="002A37D1">
        <w:rPr>
          <w:rFonts w:ascii="Perpetua" w:hAnsi="Perpetua"/>
        </w:rPr>
        <w:t>js</w:t>
      </w:r>
      <w:proofErr w:type="spellEnd"/>
      <w:r w:rsidR="002A37D1">
        <w:rPr>
          <w:rFonts w:ascii="Perpetua" w:hAnsi="Perpetua"/>
        </w:rPr>
        <w:t xml:space="preserve"> -</w:t>
      </w:r>
      <w:r w:rsidR="00B3495A">
        <w:rPr>
          <w:rFonts w:ascii="Perpetua" w:hAnsi="Perpetua"/>
        </w:rPr>
        <w:t xml:space="preserve"> it could be proved that he had taken part in, for example, raids around </w:t>
      </w:r>
      <w:proofErr w:type="spellStart"/>
      <w:r w:rsidR="00B3495A">
        <w:rPr>
          <w:rFonts w:ascii="Perpetua" w:hAnsi="Perpetua"/>
        </w:rPr>
        <w:t>Nasva</w:t>
      </w:r>
      <w:proofErr w:type="spellEnd"/>
      <w:r w:rsidR="00A30279">
        <w:rPr>
          <w:rFonts w:ascii="Perpetua" w:hAnsi="Perpetua"/>
        </w:rPr>
        <w:t>, Estonia,</w:t>
      </w:r>
      <w:r w:rsidR="00B3495A">
        <w:rPr>
          <w:rFonts w:ascii="Perpetua" w:hAnsi="Perpetua"/>
        </w:rPr>
        <w:t xml:space="preserve"> killing Roma. The SIU was again, though, frustrated:</w:t>
      </w:r>
    </w:p>
    <w:p w14:paraId="5BB2ADD1" w14:textId="77777777" w:rsidR="00B3495A" w:rsidRDefault="00B3495A" w:rsidP="00B3495A">
      <w:pPr>
        <w:rPr>
          <w:rFonts w:ascii="Perpetua" w:hAnsi="Perpetua"/>
        </w:rPr>
      </w:pPr>
    </w:p>
    <w:p w14:paraId="70C31CF7" w14:textId="2F4FC082" w:rsidR="007D6913" w:rsidRPr="009F0EEF" w:rsidRDefault="00B3495A" w:rsidP="00B3495A">
      <w:pPr>
        <w:ind w:left="720"/>
        <w:rPr>
          <w:rFonts w:ascii="Perpetua" w:hAnsi="Perpetua"/>
        </w:rPr>
      </w:pPr>
      <w:r>
        <w:rPr>
          <w:rFonts w:ascii="Perpetua" w:hAnsi="Perpetua"/>
        </w:rPr>
        <w:t xml:space="preserve">In relation to proving the allegation that </w:t>
      </w:r>
      <w:proofErr w:type="spellStart"/>
      <w:r>
        <w:rPr>
          <w:rFonts w:ascii="Perpetua" w:hAnsi="Perpetua"/>
        </w:rPr>
        <w:t>Kalejs</w:t>
      </w:r>
      <w:proofErr w:type="spellEnd"/>
      <w:r>
        <w:rPr>
          <w:rFonts w:ascii="Perpetua" w:hAnsi="Perpetua"/>
        </w:rPr>
        <w:t xml:space="preserve"> was a war criminal, it is one thing to establish in a civil court a case based on the civil onus of proof, the applicable standard in American deportation proceedings; it is quite something else to establish beyond reasonable doubt in a criminal court that he is guilty of war crimes.</w:t>
      </w:r>
      <w:r w:rsidR="007D6913">
        <w:rPr>
          <w:rStyle w:val="EndnoteReference"/>
          <w:rFonts w:ascii="Perpetua" w:hAnsi="Perpetua"/>
        </w:rPr>
        <w:endnoteReference w:id="141"/>
      </w:r>
      <w:r w:rsidR="007D6913">
        <w:rPr>
          <w:rFonts w:ascii="Perpetua" w:hAnsi="Perpetua"/>
        </w:rPr>
        <w:t xml:space="preserve"> </w:t>
      </w:r>
    </w:p>
    <w:p w14:paraId="083B1B1B" w14:textId="77777777" w:rsidR="007D6913" w:rsidRDefault="007D6913" w:rsidP="00B3495A">
      <w:pPr>
        <w:rPr>
          <w:rFonts w:ascii="Perpetua" w:hAnsi="Perpetua"/>
          <w:b/>
          <w:bCs/>
        </w:rPr>
      </w:pPr>
    </w:p>
    <w:p w14:paraId="5E8B9986" w14:textId="77777777" w:rsidR="00B3495A" w:rsidRDefault="007D6913" w:rsidP="00B3495A">
      <w:pPr>
        <w:rPr>
          <w:rFonts w:ascii="Perpetua" w:hAnsi="Perpetua"/>
        </w:rPr>
      </w:pPr>
      <w:r>
        <w:rPr>
          <w:rFonts w:ascii="Perpetua" w:hAnsi="Perpetua"/>
        </w:rPr>
        <w:t xml:space="preserve">While the US deportation was under appeal, the Australian government did not make a request for extradition, as there was, again, ‘not sufficient evidence’ to prosecute under the </w:t>
      </w:r>
      <w:r w:rsidRPr="004D3B98">
        <w:rPr>
          <w:rFonts w:ascii="Perpetua" w:hAnsi="Perpetua"/>
        </w:rPr>
        <w:t>Act</w:t>
      </w:r>
      <w:r>
        <w:rPr>
          <w:rFonts w:ascii="Perpetua" w:hAnsi="Perpetua"/>
        </w:rPr>
        <w:t>.</w:t>
      </w:r>
      <w:r>
        <w:rPr>
          <w:rStyle w:val="EndnoteReference"/>
          <w:rFonts w:ascii="Perpetua" w:hAnsi="Perpetua"/>
        </w:rPr>
        <w:endnoteReference w:id="142"/>
      </w:r>
      <w:r>
        <w:rPr>
          <w:rFonts w:ascii="Perpetua" w:hAnsi="Perpetua"/>
        </w:rPr>
        <w:t xml:space="preserve"> </w:t>
      </w:r>
    </w:p>
    <w:p w14:paraId="2C8D84CB" w14:textId="77777777" w:rsidR="00B3495A" w:rsidRDefault="00B3495A" w:rsidP="00B3495A">
      <w:pPr>
        <w:rPr>
          <w:rFonts w:ascii="Perpetua" w:hAnsi="Perpetua"/>
        </w:rPr>
      </w:pPr>
    </w:p>
    <w:p w14:paraId="4C2C34CA" w14:textId="2A50A803" w:rsidR="007D6913" w:rsidRDefault="00B3495A" w:rsidP="00B3495A">
      <w:pPr>
        <w:rPr>
          <w:rFonts w:ascii="Perpetua" w:hAnsi="Perpetua"/>
        </w:rPr>
      </w:pPr>
      <w:r>
        <w:rPr>
          <w:rFonts w:ascii="Perpetua" w:hAnsi="Perpetua"/>
        </w:rPr>
        <w:t xml:space="preserve">Allegations against two members of Lithuania’s </w:t>
      </w:r>
      <w:proofErr w:type="spellStart"/>
      <w:r w:rsidRPr="00F469AA">
        <w:rPr>
          <w:rFonts w:ascii="Perpetua" w:hAnsi="Perpetua"/>
        </w:rPr>
        <w:t>Kupi</w:t>
      </w:r>
      <w:r w:rsidR="00A30279">
        <w:rPr>
          <w:rFonts w:ascii="Perpetua" w:hAnsi="Perpetua"/>
        </w:rPr>
        <w:t>š</w:t>
      </w:r>
      <w:r w:rsidRPr="00F469AA">
        <w:rPr>
          <w:rFonts w:ascii="Perpetua" w:hAnsi="Perpetua"/>
        </w:rPr>
        <w:t>kis</w:t>
      </w:r>
      <w:proofErr w:type="spellEnd"/>
      <w:r w:rsidRPr="00F469AA">
        <w:rPr>
          <w:rFonts w:ascii="Perpetua" w:hAnsi="Perpetua"/>
        </w:rPr>
        <w:t xml:space="preserve"> Execution Squad</w:t>
      </w:r>
      <w:r>
        <w:rPr>
          <w:rFonts w:ascii="Perpetua" w:hAnsi="Perpetua"/>
        </w:rPr>
        <w:t xml:space="preserve">, an ad hoc killing squad organised by German national Dr Werner Loew, were also unable to be substantiated. There was documentary and witness evidence that </w:t>
      </w:r>
      <w:proofErr w:type="spellStart"/>
      <w:r>
        <w:rPr>
          <w:rFonts w:ascii="Perpetua" w:hAnsi="Perpetua"/>
        </w:rPr>
        <w:t>Antanas</w:t>
      </w:r>
      <w:proofErr w:type="spellEnd"/>
      <w:r>
        <w:rPr>
          <w:rFonts w:ascii="Perpetua" w:hAnsi="Perpetua"/>
        </w:rPr>
        <w:t xml:space="preserve"> G was implicated in killings in both </w:t>
      </w:r>
      <w:proofErr w:type="spellStart"/>
      <w:r>
        <w:rPr>
          <w:rFonts w:ascii="Perpetua" w:hAnsi="Perpetua"/>
        </w:rPr>
        <w:t>Kupi</w:t>
      </w:r>
      <w:r w:rsidR="002B728C">
        <w:rPr>
          <w:rFonts w:ascii="Perpetua" w:hAnsi="Perpetua"/>
        </w:rPr>
        <w:t>š</w:t>
      </w:r>
      <w:r>
        <w:rPr>
          <w:rFonts w:ascii="Perpetua" w:hAnsi="Perpetua"/>
        </w:rPr>
        <w:t>kis</w:t>
      </w:r>
      <w:proofErr w:type="spellEnd"/>
      <w:r>
        <w:rPr>
          <w:rFonts w:ascii="Perpetua" w:hAnsi="Perpetua"/>
        </w:rPr>
        <w:t xml:space="preserve"> and Kaunas – and </w:t>
      </w:r>
      <w:proofErr w:type="spellStart"/>
      <w:r>
        <w:rPr>
          <w:rFonts w:ascii="Perpetua" w:hAnsi="Perpetua"/>
        </w:rPr>
        <w:t>Antanas</w:t>
      </w:r>
      <w:proofErr w:type="spellEnd"/>
      <w:r>
        <w:rPr>
          <w:rFonts w:ascii="Perpetua" w:hAnsi="Perpetua"/>
        </w:rPr>
        <w:t xml:space="preserve"> admitted to being in those locations – but </w:t>
      </w:r>
      <w:r w:rsidR="00EC72DC">
        <w:rPr>
          <w:rFonts w:ascii="Perpetua" w:hAnsi="Perpetua"/>
        </w:rPr>
        <w:t xml:space="preserve">apparently </w:t>
      </w:r>
      <w:r>
        <w:rPr>
          <w:rFonts w:ascii="Perpetua" w:hAnsi="Perpetua"/>
        </w:rPr>
        <w:t>no eyewitness evidence.</w:t>
      </w:r>
      <w:r w:rsidR="00EC72DC">
        <w:rPr>
          <w:rStyle w:val="EndnoteReference"/>
          <w:rFonts w:ascii="Perpetua" w:hAnsi="Perpetua"/>
        </w:rPr>
        <w:endnoteReference w:id="143"/>
      </w:r>
      <w:r w:rsidR="00CE0F2A">
        <w:rPr>
          <w:rFonts w:ascii="Perpetua" w:hAnsi="Perpetua"/>
        </w:rPr>
        <w:t xml:space="preserve"> Similarly, </w:t>
      </w:r>
      <w:proofErr w:type="spellStart"/>
      <w:r w:rsidR="00CE0F2A">
        <w:rPr>
          <w:rFonts w:ascii="Perpetua" w:hAnsi="Perpetua"/>
        </w:rPr>
        <w:t>Antanas</w:t>
      </w:r>
      <w:proofErr w:type="spellEnd"/>
      <w:r w:rsidR="00CE0F2A">
        <w:rPr>
          <w:rFonts w:ascii="Perpetua" w:hAnsi="Perpetua"/>
        </w:rPr>
        <w:t xml:space="preserve"> I admitted working with Loew but only as an office assistant. </w:t>
      </w:r>
      <w:r w:rsidR="007D6913">
        <w:rPr>
          <w:rStyle w:val="EndnoteReference"/>
          <w:rFonts w:ascii="Perpetua" w:hAnsi="Perpetua"/>
        </w:rPr>
        <w:endnoteReference w:id="144"/>
      </w:r>
      <w:r w:rsidR="007D6913">
        <w:rPr>
          <w:rFonts w:ascii="Perpetua" w:hAnsi="Perpetua"/>
        </w:rPr>
        <w:t xml:space="preserve">   </w:t>
      </w:r>
    </w:p>
    <w:p w14:paraId="56F20971" w14:textId="77777777" w:rsidR="007D6913" w:rsidRDefault="007D6913" w:rsidP="00B3495A">
      <w:pPr>
        <w:rPr>
          <w:rFonts w:ascii="Perpetua" w:hAnsi="Perpetua"/>
        </w:rPr>
      </w:pPr>
    </w:p>
    <w:p w14:paraId="1E6108A6" w14:textId="37A63F2A" w:rsidR="007D6913" w:rsidRDefault="007D6913" w:rsidP="00B3495A">
      <w:pPr>
        <w:rPr>
          <w:rFonts w:ascii="Perpetua" w:hAnsi="Perpetua"/>
        </w:rPr>
      </w:pPr>
      <w:r>
        <w:rPr>
          <w:rFonts w:ascii="Perpetua" w:hAnsi="Perpetua"/>
        </w:rPr>
        <w:t xml:space="preserve">In 1990 the Canadian Department of Justice handed the SIU a list found at the home of their suspect, </w:t>
      </w:r>
      <w:proofErr w:type="spellStart"/>
      <w:r>
        <w:rPr>
          <w:rFonts w:ascii="Perpetua" w:hAnsi="Perpetua"/>
        </w:rPr>
        <w:t>Radislav</w:t>
      </w:r>
      <w:proofErr w:type="spellEnd"/>
      <w:r>
        <w:rPr>
          <w:rFonts w:ascii="Perpetua" w:hAnsi="Perpetua"/>
        </w:rPr>
        <w:t xml:space="preserve"> </w:t>
      </w:r>
      <w:proofErr w:type="spellStart"/>
      <w:r>
        <w:rPr>
          <w:rFonts w:ascii="Perpetua" w:hAnsi="Perpetua"/>
        </w:rPr>
        <w:t>G</w:t>
      </w:r>
      <w:r w:rsidR="008362A5">
        <w:rPr>
          <w:rFonts w:ascii="Perpetua" w:hAnsi="Perpetua"/>
        </w:rPr>
        <w:t>ruji</w:t>
      </w:r>
      <w:r w:rsidR="002E61BE">
        <w:rPr>
          <w:rFonts w:ascii="Cambria" w:hAnsi="Cambria"/>
        </w:rPr>
        <w:t>č</w:t>
      </w:r>
      <w:r w:rsidR="008362A5">
        <w:rPr>
          <w:rFonts w:ascii="Perpetua" w:hAnsi="Perpetua"/>
        </w:rPr>
        <w:t>i</w:t>
      </w:r>
      <w:r w:rsidR="002E61BE">
        <w:rPr>
          <w:rFonts w:ascii="Cambria" w:hAnsi="Cambria"/>
        </w:rPr>
        <w:t>ć</w:t>
      </w:r>
      <w:proofErr w:type="spellEnd"/>
      <w:r>
        <w:rPr>
          <w:rFonts w:ascii="Perpetua" w:hAnsi="Perpetua"/>
        </w:rPr>
        <w:t xml:space="preserve">. This list set out 16 names of former members of Section IV </w:t>
      </w:r>
      <w:r w:rsidR="00422158">
        <w:rPr>
          <w:rFonts w:ascii="Perpetua" w:hAnsi="Perpetua"/>
        </w:rPr>
        <w:t xml:space="preserve">(Communists) </w:t>
      </w:r>
      <w:r>
        <w:rPr>
          <w:rFonts w:ascii="Perpetua" w:hAnsi="Perpetua"/>
        </w:rPr>
        <w:t xml:space="preserve">of the </w:t>
      </w:r>
      <w:r w:rsidRPr="00F469AA">
        <w:rPr>
          <w:rFonts w:ascii="Perpetua" w:hAnsi="Perpetua"/>
        </w:rPr>
        <w:t>Belgrade Special Police</w:t>
      </w:r>
      <w:r w:rsidR="00DC29FC">
        <w:rPr>
          <w:rFonts w:ascii="Perpetua" w:hAnsi="Perpetua"/>
        </w:rPr>
        <w:t xml:space="preserve"> </w:t>
      </w:r>
      <w:r w:rsidR="00DC29FC" w:rsidRPr="00DC29FC">
        <w:rPr>
          <w:rFonts w:ascii="Perpetua" w:hAnsi="Perpetua"/>
        </w:rPr>
        <w:t>(</w:t>
      </w:r>
      <w:proofErr w:type="spellStart"/>
      <w:r w:rsidR="00DC29FC" w:rsidRPr="00DC29FC">
        <w:rPr>
          <w:rFonts w:ascii="Perpetua" w:hAnsi="Perpetua"/>
        </w:rPr>
        <w:t>S</w:t>
      </w:r>
      <w:r w:rsidR="00DC29FC" w:rsidRPr="00DC29FC">
        <w:rPr>
          <w:rFonts w:ascii="Perpetua" w:hAnsi="Perpetua" w:cs="Arial"/>
          <w:i/>
          <w:iCs/>
          <w:color w:val="202122"/>
        </w:rPr>
        <w:t>pecijalna</w:t>
      </w:r>
      <w:proofErr w:type="spellEnd"/>
      <w:r w:rsidR="00DC29FC" w:rsidRPr="00DC29FC">
        <w:rPr>
          <w:rFonts w:ascii="Perpetua" w:hAnsi="Perpetua" w:cs="Arial"/>
          <w:i/>
          <w:iCs/>
          <w:color w:val="202122"/>
        </w:rPr>
        <w:t xml:space="preserve"> </w:t>
      </w:r>
      <w:proofErr w:type="spellStart"/>
      <w:r w:rsidR="00DC29FC" w:rsidRPr="00DC29FC">
        <w:rPr>
          <w:rFonts w:ascii="Perpetua" w:hAnsi="Perpetua" w:cs="Arial"/>
          <w:i/>
          <w:iCs/>
          <w:color w:val="202122"/>
        </w:rPr>
        <w:t>policija</w:t>
      </w:r>
      <w:proofErr w:type="spellEnd"/>
      <w:r w:rsidR="00DC29FC" w:rsidRPr="00DC29FC">
        <w:rPr>
          <w:rFonts w:ascii="Perpetua" w:hAnsi="Perpetua" w:cs="Arial"/>
          <w:i/>
          <w:iCs/>
          <w:color w:val="202122"/>
        </w:rPr>
        <w:t xml:space="preserve"> </w:t>
      </w:r>
      <w:proofErr w:type="spellStart"/>
      <w:r w:rsidR="00DC29FC" w:rsidRPr="00DC29FC">
        <w:rPr>
          <w:rFonts w:ascii="Perpetua" w:hAnsi="Perpetua" w:cs="Arial"/>
          <w:i/>
          <w:iCs/>
          <w:color w:val="202122"/>
        </w:rPr>
        <w:t>Uprave</w:t>
      </w:r>
      <w:proofErr w:type="spellEnd"/>
      <w:r w:rsidR="00DC29FC" w:rsidRPr="00DC29FC">
        <w:rPr>
          <w:rFonts w:ascii="Perpetua" w:hAnsi="Perpetua" w:cs="Arial"/>
          <w:i/>
          <w:iCs/>
          <w:color w:val="202122"/>
        </w:rPr>
        <w:t xml:space="preserve"> </w:t>
      </w:r>
      <w:proofErr w:type="spellStart"/>
      <w:r w:rsidR="00DC29FC" w:rsidRPr="00DC29FC">
        <w:rPr>
          <w:rFonts w:ascii="Perpetua" w:hAnsi="Perpetua" w:cs="Arial"/>
          <w:i/>
          <w:iCs/>
          <w:color w:val="202122"/>
        </w:rPr>
        <w:t>grada</w:t>
      </w:r>
      <w:proofErr w:type="spellEnd"/>
      <w:r w:rsidR="00DC29FC" w:rsidRPr="00DC29FC">
        <w:rPr>
          <w:rFonts w:ascii="Perpetua" w:hAnsi="Perpetua" w:cs="Arial"/>
          <w:i/>
          <w:iCs/>
          <w:color w:val="202122"/>
        </w:rPr>
        <w:t xml:space="preserve"> </w:t>
      </w:r>
      <w:proofErr w:type="spellStart"/>
      <w:r w:rsidR="00DC29FC" w:rsidRPr="00DC29FC">
        <w:rPr>
          <w:rFonts w:ascii="Perpetua" w:hAnsi="Perpetua" w:cs="Arial"/>
          <w:i/>
          <w:iCs/>
          <w:color w:val="202122"/>
        </w:rPr>
        <w:t>Beograda</w:t>
      </w:r>
      <w:proofErr w:type="spellEnd"/>
      <w:r w:rsidR="00DC29FC" w:rsidRPr="00DC29FC">
        <w:rPr>
          <w:rFonts w:ascii="Perpetua" w:hAnsi="Perpetua" w:cs="Arial"/>
          <w:color w:val="202122"/>
        </w:rPr>
        <w:t>)</w:t>
      </w:r>
      <w:r w:rsidR="00DC29FC">
        <w:rPr>
          <w:rFonts w:ascii="Arial" w:hAnsi="Arial" w:cs="Arial"/>
          <w:color w:val="202122"/>
          <w:sz w:val="21"/>
          <w:szCs w:val="21"/>
          <w:shd w:val="clear" w:color="auto" w:fill="FFFFFF"/>
        </w:rPr>
        <w:t>,</w:t>
      </w:r>
      <w:r>
        <w:rPr>
          <w:rFonts w:ascii="Perpetua" w:hAnsi="Perpetua"/>
        </w:rPr>
        <w:t xml:space="preserve"> who had migrated to Australia, noting that three had died. These former policemen were accused of responsibility for the arrest of thousands of Serbian citizens, although it appeared that all of those who had migrated to Australia were of low rank with little meaningful authority. The Yugoslav authorities deemed that membership of Section IV constituted a war crime; for two of this group Yugoslavia had been granted extradition in the immediate post-war period but, due to British policy changes, extradition was not </w:t>
      </w:r>
      <w:proofErr w:type="spellStart"/>
      <w:proofErr w:type="gramStart"/>
      <w:r>
        <w:rPr>
          <w:rFonts w:ascii="Perpetua" w:hAnsi="Perpetua"/>
        </w:rPr>
        <w:t>effected</w:t>
      </w:r>
      <w:proofErr w:type="spellEnd"/>
      <w:proofErr w:type="gramEnd"/>
      <w:r>
        <w:rPr>
          <w:rFonts w:ascii="Perpetua" w:hAnsi="Perpetua"/>
        </w:rPr>
        <w:t>.</w:t>
      </w:r>
      <w:r>
        <w:rPr>
          <w:rStyle w:val="EndnoteReference"/>
          <w:rFonts w:ascii="Perpetua" w:hAnsi="Perpetua"/>
        </w:rPr>
        <w:endnoteReference w:id="145"/>
      </w:r>
    </w:p>
    <w:p w14:paraId="0B957E8E" w14:textId="77777777" w:rsidR="007D6913" w:rsidRDefault="007D6913" w:rsidP="00B3495A">
      <w:pPr>
        <w:rPr>
          <w:rFonts w:ascii="Perpetua" w:hAnsi="Perpetua"/>
        </w:rPr>
      </w:pPr>
    </w:p>
    <w:p w14:paraId="0124D48C" w14:textId="204A7FB3" w:rsidR="007D6913" w:rsidRDefault="007D6913" w:rsidP="00B3495A">
      <w:pPr>
        <w:rPr>
          <w:rFonts w:ascii="Perpetua" w:hAnsi="Perpetua"/>
        </w:rPr>
      </w:pPr>
      <w:r>
        <w:rPr>
          <w:rFonts w:ascii="Perpetua" w:hAnsi="Perpetua"/>
        </w:rPr>
        <w:t>Of the original 16, 13 had migrated to Australia, although five had</w:t>
      </w:r>
      <w:r w:rsidR="0093032B">
        <w:rPr>
          <w:rFonts w:ascii="Perpetua" w:hAnsi="Perpetua"/>
        </w:rPr>
        <w:t xml:space="preserve"> since</w:t>
      </w:r>
      <w:r>
        <w:rPr>
          <w:rFonts w:ascii="Perpetua" w:hAnsi="Perpetua"/>
        </w:rPr>
        <w:t xml:space="preserve"> died. The SIU liaised with Canadian authorities, conducted archival research in Yugoslavia, and located potential witnesses. While </w:t>
      </w:r>
      <w:proofErr w:type="gramStart"/>
      <w:r w:rsidR="0093032B">
        <w:rPr>
          <w:rFonts w:ascii="Perpetua" w:hAnsi="Perpetua"/>
        </w:rPr>
        <w:t>all</w:t>
      </w:r>
      <w:r>
        <w:rPr>
          <w:rFonts w:ascii="Perpetua" w:hAnsi="Perpetua"/>
        </w:rPr>
        <w:t xml:space="preserve"> of</w:t>
      </w:r>
      <w:proofErr w:type="gramEnd"/>
      <w:r>
        <w:rPr>
          <w:rFonts w:ascii="Perpetua" w:hAnsi="Perpetua"/>
        </w:rPr>
        <w:t xml:space="preserve"> the eight suspects admitted serving with Section IV, each denied culpability. Only one, Novak B, admitted being present at an execution</w:t>
      </w:r>
      <w:r w:rsidR="00C25FC4">
        <w:rPr>
          <w:rFonts w:ascii="Perpetua" w:hAnsi="Perpetua"/>
        </w:rPr>
        <w:t>;</w:t>
      </w:r>
      <w:r>
        <w:rPr>
          <w:rFonts w:ascii="Perpetua" w:hAnsi="Perpetua"/>
        </w:rPr>
        <w:t xml:space="preserve"> </w:t>
      </w:r>
      <w:r w:rsidR="00C25FC4">
        <w:rPr>
          <w:rFonts w:ascii="Perpetua" w:hAnsi="Perpetua"/>
        </w:rPr>
        <w:t>this</w:t>
      </w:r>
      <w:r>
        <w:rPr>
          <w:rFonts w:ascii="Perpetua" w:hAnsi="Perpetua"/>
        </w:rPr>
        <w:t xml:space="preserve"> assisted the Canadians in their trial of </w:t>
      </w:r>
      <w:proofErr w:type="spellStart"/>
      <w:r w:rsidR="008362A5">
        <w:rPr>
          <w:rFonts w:ascii="Perpetua" w:hAnsi="Perpetua"/>
        </w:rPr>
        <w:t>Gruji</w:t>
      </w:r>
      <w:r w:rsidR="00C25FC4">
        <w:rPr>
          <w:rFonts w:ascii="Calibri" w:hAnsi="Calibri" w:cs="Calibri"/>
        </w:rPr>
        <w:t>č</w:t>
      </w:r>
      <w:r w:rsidR="008362A5">
        <w:rPr>
          <w:rFonts w:ascii="Perpetua" w:hAnsi="Perpetua"/>
        </w:rPr>
        <w:t>i</w:t>
      </w:r>
      <w:r w:rsidR="00C25FC4">
        <w:rPr>
          <w:rFonts w:ascii="Calibri" w:hAnsi="Calibri" w:cs="Calibri"/>
        </w:rPr>
        <w:t>ć</w:t>
      </w:r>
      <w:proofErr w:type="spellEnd"/>
      <w:r>
        <w:rPr>
          <w:rFonts w:ascii="Perpetua" w:hAnsi="Perpetua"/>
        </w:rPr>
        <w:t>, but did not assist the Australian authorities, who found</w:t>
      </w:r>
      <w:r w:rsidR="00C25FC4">
        <w:rPr>
          <w:rFonts w:ascii="Perpetua" w:hAnsi="Perpetua"/>
        </w:rPr>
        <w:t xml:space="preserve"> that there was ‘substance’ to the allegation</w:t>
      </w:r>
      <w:r>
        <w:rPr>
          <w:rFonts w:ascii="Perpetua" w:hAnsi="Perpetua"/>
        </w:rPr>
        <w:t xml:space="preserve"> </w:t>
      </w:r>
      <w:r w:rsidR="00C25FC4">
        <w:rPr>
          <w:rFonts w:ascii="Perpetua" w:hAnsi="Perpetua"/>
        </w:rPr>
        <w:t>‘</w:t>
      </w:r>
      <w:r>
        <w:rPr>
          <w:rFonts w:ascii="Perpetua" w:hAnsi="Perpetua"/>
        </w:rPr>
        <w:t>but insufficient evidence’.</w:t>
      </w:r>
      <w:r>
        <w:rPr>
          <w:rStyle w:val="EndnoteReference"/>
          <w:rFonts w:ascii="Perpetua" w:hAnsi="Perpetua"/>
        </w:rPr>
        <w:endnoteReference w:id="146"/>
      </w:r>
    </w:p>
    <w:p w14:paraId="7CFAB2DB" w14:textId="77777777" w:rsidR="007D6913" w:rsidRDefault="007D6913" w:rsidP="00B3495A">
      <w:pPr>
        <w:rPr>
          <w:rFonts w:ascii="Perpetua" w:hAnsi="Perpetua"/>
        </w:rPr>
      </w:pPr>
    </w:p>
    <w:p w14:paraId="38AC7E03" w14:textId="101A77B1" w:rsidR="007D6913" w:rsidRDefault="007D6913" w:rsidP="00B3495A">
      <w:pPr>
        <w:rPr>
          <w:rFonts w:ascii="Perpetua" w:hAnsi="Perpetua"/>
        </w:rPr>
      </w:pPr>
      <w:r>
        <w:rPr>
          <w:rFonts w:ascii="Perpetua" w:hAnsi="Perpetua"/>
        </w:rPr>
        <w:t xml:space="preserve">The last group was that of the </w:t>
      </w:r>
      <w:proofErr w:type="spellStart"/>
      <w:r w:rsidRPr="00F469AA">
        <w:rPr>
          <w:rFonts w:ascii="Perpetua" w:hAnsi="Perpetua"/>
        </w:rPr>
        <w:t>Turets</w:t>
      </w:r>
      <w:proofErr w:type="spellEnd"/>
      <w:r w:rsidRPr="00F469AA">
        <w:rPr>
          <w:rFonts w:ascii="Perpetua" w:hAnsi="Perpetua"/>
        </w:rPr>
        <w:t xml:space="preserve"> Police</w:t>
      </w:r>
      <w:r>
        <w:rPr>
          <w:rFonts w:ascii="Perpetua" w:hAnsi="Perpetua"/>
        </w:rPr>
        <w:t>, accused of participating in mass executions of Jews in Byelorussia. Of the six suspects identified by the Soviet Procurator’s office, one was not located, three were dead, one was overseas and refused to be interviewed, and one denied taking part in the shootings and so the SIU was ‘unable to substantiate</w:t>
      </w:r>
      <w:r w:rsidR="000165E9">
        <w:rPr>
          <w:rFonts w:ascii="Perpetua" w:hAnsi="Perpetua"/>
        </w:rPr>
        <w:t>’ the</w:t>
      </w:r>
      <w:r>
        <w:rPr>
          <w:rFonts w:ascii="Perpetua" w:hAnsi="Perpetua"/>
        </w:rPr>
        <w:t xml:space="preserve"> allegation.</w:t>
      </w:r>
      <w:r>
        <w:rPr>
          <w:rStyle w:val="EndnoteReference"/>
          <w:rFonts w:ascii="Perpetua" w:hAnsi="Perpetua"/>
        </w:rPr>
        <w:endnoteReference w:id="147"/>
      </w:r>
    </w:p>
    <w:p w14:paraId="7F88818A" w14:textId="77777777" w:rsidR="007D6913" w:rsidRDefault="007D6913" w:rsidP="00B3495A">
      <w:pPr>
        <w:rPr>
          <w:rFonts w:ascii="Perpetua" w:hAnsi="Perpetua"/>
        </w:rPr>
      </w:pPr>
    </w:p>
    <w:p w14:paraId="32DE9A66" w14:textId="77777777" w:rsidR="007D6913" w:rsidRDefault="007D6913" w:rsidP="00B3495A">
      <w:pPr>
        <w:rPr>
          <w:rFonts w:ascii="Perpetua" w:hAnsi="Perpetua"/>
          <w:b/>
          <w:bCs/>
        </w:rPr>
      </w:pPr>
      <w:r>
        <w:rPr>
          <w:rFonts w:ascii="Perpetua" w:hAnsi="Perpetua"/>
          <w:b/>
          <w:bCs/>
        </w:rPr>
        <w:t>Individual Investigations</w:t>
      </w:r>
    </w:p>
    <w:p w14:paraId="20D5F9EC" w14:textId="77777777" w:rsidR="007D6913" w:rsidRDefault="007D6913" w:rsidP="00B3495A">
      <w:pPr>
        <w:rPr>
          <w:rFonts w:ascii="Perpetua" w:hAnsi="Perpetua" w:cs="Calibri"/>
        </w:rPr>
      </w:pPr>
    </w:p>
    <w:p w14:paraId="4BE1956C" w14:textId="38F57F59" w:rsidR="007D6913" w:rsidRPr="001B4B98" w:rsidRDefault="007D6913" w:rsidP="00B3495A">
      <w:pPr>
        <w:rPr>
          <w:rFonts w:ascii="Perpetua" w:hAnsi="Perpetua"/>
        </w:rPr>
      </w:pPr>
      <w:r>
        <w:rPr>
          <w:rFonts w:ascii="Perpetua" w:hAnsi="Perpetua"/>
        </w:rPr>
        <w:t xml:space="preserve">Most allegations were simply ‘not substantiated’. </w:t>
      </w:r>
      <w:proofErr w:type="spellStart"/>
      <w:r>
        <w:rPr>
          <w:rFonts w:ascii="Perpetua" w:hAnsi="Perpetua"/>
        </w:rPr>
        <w:t>Aleksejs</w:t>
      </w:r>
      <w:proofErr w:type="spellEnd"/>
      <w:r>
        <w:rPr>
          <w:rFonts w:ascii="Perpetua" w:hAnsi="Perpetua"/>
        </w:rPr>
        <w:t xml:space="preserve"> </w:t>
      </w:r>
      <w:r w:rsidR="00D367CD">
        <w:rPr>
          <w:rFonts w:ascii="Perpetua" w:hAnsi="Perpetua"/>
        </w:rPr>
        <w:t>D-M</w:t>
      </w:r>
      <w:r>
        <w:rPr>
          <w:rFonts w:ascii="Perpetua" w:hAnsi="Perpetua"/>
        </w:rPr>
        <w:t xml:space="preserve">, for example, was alleged to have been a member of the Latvian Criminal Police who was a close associate of Captain Eduard Roschmann, ‘the Butcher of Riga’. The SIU judged that he was ‘likely involved in commission of war crimes’; there was ‘substance’ to the allegations but ‘insufficient evidence’. Another man, Leonhard </w:t>
      </w:r>
      <w:r w:rsidR="00D367CD">
        <w:rPr>
          <w:rFonts w:ascii="Perpetua" w:hAnsi="Perpetua"/>
        </w:rPr>
        <w:t>P</w:t>
      </w:r>
      <w:r>
        <w:rPr>
          <w:rFonts w:ascii="Perpetua" w:hAnsi="Perpetua"/>
        </w:rPr>
        <w:t>, was described in the Berlin Document Centre as a member of the Estonian Home Guard Battalion (</w:t>
      </w:r>
      <w:proofErr w:type="spellStart"/>
      <w:r w:rsidRPr="00AD7A59">
        <w:rPr>
          <w:rFonts w:ascii="Perpetua" w:hAnsi="Perpetua"/>
          <w:i/>
          <w:iCs/>
        </w:rPr>
        <w:t>Schutzmannschaft</w:t>
      </w:r>
      <w:proofErr w:type="spellEnd"/>
      <w:r>
        <w:rPr>
          <w:rFonts w:ascii="Perpetua" w:hAnsi="Perpetua"/>
        </w:rPr>
        <w:t>), the 3</w:t>
      </w:r>
      <w:r w:rsidRPr="00587D8F">
        <w:rPr>
          <w:rFonts w:ascii="Perpetua" w:hAnsi="Perpetua"/>
          <w:vertAlign w:val="superscript"/>
        </w:rPr>
        <w:t>rd</w:t>
      </w:r>
      <w:r>
        <w:rPr>
          <w:rFonts w:ascii="Perpetua" w:hAnsi="Perpetua"/>
        </w:rPr>
        <w:t xml:space="preserve"> Estonian Volunteer Brigade, and the 20</w:t>
      </w:r>
      <w:r w:rsidRPr="00587D8F">
        <w:rPr>
          <w:rFonts w:ascii="Perpetua" w:hAnsi="Perpetua"/>
          <w:vertAlign w:val="superscript"/>
        </w:rPr>
        <w:t>th</w:t>
      </w:r>
      <w:r>
        <w:rPr>
          <w:rFonts w:ascii="Perpetua" w:hAnsi="Perpetua"/>
        </w:rPr>
        <w:t xml:space="preserve"> SS Infantry Division, as well as being chief of a civil prison in Pskov, Russia, where around 500 Jews were executed in 1942. Leonhard admitted this documented </w:t>
      </w:r>
      <w:r>
        <w:rPr>
          <w:rFonts w:ascii="Perpetua" w:hAnsi="Perpetua"/>
        </w:rPr>
        <w:lastRenderedPageBreak/>
        <w:t>service but denied any knowledge of or involvement in actions against Jews. Th</w:t>
      </w:r>
      <w:r w:rsidR="00D367CD">
        <w:rPr>
          <w:rFonts w:ascii="Perpetua" w:hAnsi="Perpetua"/>
        </w:rPr>
        <w:t>e</w:t>
      </w:r>
      <w:r>
        <w:rPr>
          <w:rFonts w:ascii="Perpetua" w:hAnsi="Perpetua"/>
        </w:rPr>
        <w:t xml:space="preserve"> SIU was thus ‘not able to substantiate the allegation’.</w:t>
      </w:r>
      <w:r>
        <w:rPr>
          <w:rStyle w:val="EndnoteReference"/>
          <w:rFonts w:ascii="Perpetua" w:hAnsi="Perpetua"/>
        </w:rPr>
        <w:endnoteReference w:id="148"/>
      </w:r>
    </w:p>
    <w:p w14:paraId="282E1D0A" w14:textId="77777777" w:rsidR="00B3495A" w:rsidRDefault="00B3495A" w:rsidP="00B3495A">
      <w:pPr>
        <w:rPr>
          <w:rFonts w:ascii="Perpetua" w:hAnsi="Perpetua"/>
        </w:rPr>
      </w:pPr>
    </w:p>
    <w:p w14:paraId="0C1CC315" w14:textId="641B9DE7" w:rsidR="007D6913" w:rsidRDefault="00B3495A" w:rsidP="00B3495A">
      <w:pPr>
        <w:rPr>
          <w:rFonts w:ascii="Perpetua" w:hAnsi="Perpetua"/>
        </w:rPr>
      </w:pPr>
      <w:r>
        <w:rPr>
          <w:rFonts w:ascii="Perpetua" w:hAnsi="Perpetua"/>
        </w:rPr>
        <w:t xml:space="preserve">For Lithuanian Ignas T there was ‘detailed evidence’ that he was ‘a member of a fascist organisation, that he participated in the events in Kaunas immediately after the German invasion’, and that he served the Germans in an official capacity. However, even proof of </w:t>
      </w:r>
      <w:r w:rsidR="00B351BA">
        <w:rPr>
          <w:rFonts w:ascii="Perpetua" w:hAnsi="Perpetua"/>
        </w:rPr>
        <w:t>having been</w:t>
      </w:r>
      <w:r>
        <w:rPr>
          <w:rFonts w:ascii="Perpetua" w:hAnsi="Perpetua"/>
        </w:rPr>
        <w:t xml:space="preserve"> a ‘high-level German collaborator’ was not a war crime under the </w:t>
      </w:r>
      <w:r w:rsidRPr="00990689">
        <w:rPr>
          <w:rFonts w:ascii="Perpetua" w:hAnsi="Perpetua"/>
        </w:rPr>
        <w:t>Act</w:t>
      </w:r>
      <w:r>
        <w:rPr>
          <w:rFonts w:ascii="Perpetua" w:hAnsi="Perpetua"/>
          <w:i/>
          <w:iCs/>
        </w:rPr>
        <w:t xml:space="preserve">. </w:t>
      </w:r>
      <w:r>
        <w:rPr>
          <w:rFonts w:ascii="Perpetua" w:hAnsi="Perpetua"/>
        </w:rPr>
        <w:t xml:space="preserve">There were further allegations of participation in pogroms and executions but with no documentary evidence; any charge would have to depend upon ‘credible witnesses and </w:t>
      </w:r>
      <w:r w:rsidR="00D367CD">
        <w:rPr>
          <w:rFonts w:ascii="Perpetua" w:hAnsi="Perpetua"/>
        </w:rPr>
        <w:t xml:space="preserve">[Ignas] </w:t>
      </w:r>
      <w:r>
        <w:rPr>
          <w:rFonts w:ascii="Perpetua" w:hAnsi="Perpetua"/>
        </w:rPr>
        <w:t>himself</w:t>
      </w:r>
      <w:r w:rsidR="00265450">
        <w:rPr>
          <w:rFonts w:ascii="Perpetua" w:hAnsi="Perpetua"/>
        </w:rPr>
        <w:t>’ admitting to the charge</w:t>
      </w:r>
      <w:r>
        <w:rPr>
          <w:rFonts w:ascii="Perpetua" w:hAnsi="Perpetua"/>
        </w:rPr>
        <w:t xml:space="preserve">. While there were witness statements to </w:t>
      </w:r>
      <w:r w:rsidR="00D367CD">
        <w:rPr>
          <w:rFonts w:ascii="Perpetua" w:hAnsi="Perpetua"/>
        </w:rPr>
        <w:t>Ignas</w:t>
      </w:r>
      <w:r>
        <w:rPr>
          <w:rFonts w:ascii="Perpetua" w:hAnsi="Perpetua"/>
        </w:rPr>
        <w:t xml:space="preserve"> performing beatings at the gate of Kaunas ghetto, these were deemed by </w:t>
      </w:r>
      <w:proofErr w:type="spellStart"/>
      <w:r>
        <w:rPr>
          <w:rFonts w:ascii="Perpetua" w:hAnsi="Perpetua"/>
        </w:rPr>
        <w:t>Kwiet</w:t>
      </w:r>
      <w:proofErr w:type="spellEnd"/>
      <w:r>
        <w:rPr>
          <w:rFonts w:ascii="Perpetua" w:hAnsi="Perpetua"/>
        </w:rPr>
        <w:t xml:space="preserve"> to include ‘confusing’ information and were, in any event, not enough. </w:t>
      </w:r>
      <w:r w:rsidR="00D367CD">
        <w:rPr>
          <w:rFonts w:ascii="Perpetua" w:hAnsi="Perpetua"/>
        </w:rPr>
        <w:t xml:space="preserve">Ignas </w:t>
      </w:r>
      <w:r>
        <w:rPr>
          <w:rFonts w:ascii="Perpetua" w:hAnsi="Perpetua"/>
        </w:rPr>
        <w:t>initially consented to an interview but then ‘became agitated’, accusing the SIU investigators of being KGB officers, and ended the interview. The case was suspended: ‘appears to be true, but the allegation cannot be sustained’.</w:t>
      </w:r>
      <w:r w:rsidR="007D6913">
        <w:rPr>
          <w:rStyle w:val="EndnoteReference"/>
          <w:rFonts w:ascii="Perpetua" w:hAnsi="Perpetua"/>
        </w:rPr>
        <w:endnoteReference w:id="149"/>
      </w:r>
    </w:p>
    <w:p w14:paraId="4674A3D1" w14:textId="77777777" w:rsidR="007D6913" w:rsidRDefault="007D6913" w:rsidP="00B3495A">
      <w:pPr>
        <w:rPr>
          <w:rFonts w:ascii="Perpetua" w:hAnsi="Perpetua"/>
        </w:rPr>
      </w:pPr>
    </w:p>
    <w:p w14:paraId="03BD62B2" w14:textId="283595C3" w:rsidR="007D6913" w:rsidRDefault="007D6913" w:rsidP="00B3495A">
      <w:pPr>
        <w:rPr>
          <w:rFonts w:ascii="Perpetua" w:hAnsi="Perpetua"/>
        </w:rPr>
      </w:pPr>
      <w:proofErr w:type="spellStart"/>
      <w:r>
        <w:rPr>
          <w:rFonts w:ascii="Perpetua" w:hAnsi="Perpetua"/>
        </w:rPr>
        <w:t>Dezsol</w:t>
      </w:r>
      <w:proofErr w:type="spellEnd"/>
      <w:r>
        <w:rPr>
          <w:rFonts w:ascii="Perpetua" w:hAnsi="Perpetua"/>
        </w:rPr>
        <w:t xml:space="preserve"> S was approached by the SIU because in 1970, while being interviewed by the Commonwealth Police in relation to Croatian activities in Australia, he had volunteered that he was a former Hungarian Army officer attached to the </w:t>
      </w:r>
      <w:proofErr w:type="spellStart"/>
      <w:r>
        <w:rPr>
          <w:rFonts w:ascii="Perpetua" w:hAnsi="Perpetua"/>
        </w:rPr>
        <w:t>Ustas</w:t>
      </w:r>
      <w:r w:rsidR="00383EC4">
        <w:rPr>
          <w:rFonts w:ascii="Perpetua" w:hAnsi="Perpetua"/>
        </w:rPr>
        <w:t>ha</w:t>
      </w:r>
      <w:proofErr w:type="spellEnd"/>
      <w:r>
        <w:rPr>
          <w:rFonts w:ascii="Perpetua" w:hAnsi="Perpetua"/>
        </w:rPr>
        <w:t xml:space="preserve"> during the war. In his 1992 interview he made </w:t>
      </w:r>
      <w:proofErr w:type="gramStart"/>
      <w:r>
        <w:rPr>
          <w:rFonts w:ascii="Perpetua" w:hAnsi="Perpetua"/>
        </w:rPr>
        <w:t>a number of</w:t>
      </w:r>
      <w:proofErr w:type="gramEnd"/>
      <w:r>
        <w:rPr>
          <w:rFonts w:ascii="Perpetua" w:hAnsi="Perpetua"/>
        </w:rPr>
        <w:t xml:space="preserve"> surprising admissions indicating that he had engaged in </w:t>
      </w:r>
      <w:r w:rsidR="00351219">
        <w:rPr>
          <w:rFonts w:ascii="Perpetua" w:hAnsi="Perpetua"/>
        </w:rPr>
        <w:t xml:space="preserve">a series of criminal </w:t>
      </w:r>
      <w:r>
        <w:rPr>
          <w:rFonts w:ascii="Perpetua" w:hAnsi="Perpetua"/>
        </w:rPr>
        <w:t xml:space="preserve">wartime activities. He described an action against partisans in Byelorussia in 1942: ‘We put them under the railway tunnel, poured in diesel oil, and we burnt the lot’. Subsequently, </w:t>
      </w:r>
      <w:proofErr w:type="spellStart"/>
      <w:r w:rsidR="00191687">
        <w:rPr>
          <w:rFonts w:ascii="Perpetua" w:hAnsi="Perpetua"/>
        </w:rPr>
        <w:t>Dezsol</w:t>
      </w:r>
      <w:proofErr w:type="spellEnd"/>
      <w:r>
        <w:rPr>
          <w:rFonts w:ascii="Perpetua" w:hAnsi="Perpetua"/>
        </w:rPr>
        <w:t xml:space="preserve"> participated in quashing the Warsaw Ghetto Uprising in 1944: ‘We were indiscriminately shooting everybody. The order was given to me to bring down the ghetto’. The SIU made extensive overseas enquiries but were unable to </w:t>
      </w:r>
      <w:r w:rsidR="00AE7789">
        <w:rPr>
          <w:rFonts w:ascii="Perpetua" w:hAnsi="Perpetua"/>
        </w:rPr>
        <w:t>corroborate</w:t>
      </w:r>
      <w:r>
        <w:rPr>
          <w:rFonts w:ascii="Perpetua" w:hAnsi="Perpetua"/>
        </w:rPr>
        <w:t xml:space="preserve"> any of these voluntary admissions. Similarly, Lithuanian policeman </w:t>
      </w:r>
      <w:proofErr w:type="spellStart"/>
      <w:r>
        <w:rPr>
          <w:rFonts w:ascii="Perpetua" w:hAnsi="Perpetua"/>
        </w:rPr>
        <w:t>Vytautus</w:t>
      </w:r>
      <w:proofErr w:type="spellEnd"/>
      <w:r>
        <w:rPr>
          <w:rFonts w:ascii="Perpetua" w:hAnsi="Perpetua"/>
        </w:rPr>
        <w:t xml:space="preserve"> U</w:t>
      </w:r>
      <w:r w:rsidR="00191687">
        <w:rPr>
          <w:rFonts w:ascii="Perpetua" w:hAnsi="Perpetua"/>
        </w:rPr>
        <w:t xml:space="preserve"> </w:t>
      </w:r>
      <w:r>
        <w:rPr>
          <w:rFonts w:ascii="Perpetua" w:hAnsi="Perpetua"/>
        </w:rPr>
        <w:t xml:space="preserve">volunteered during an interview that he had once tied a man ‘to a tree and threw water over him until he froze to death’. His son admitted that </w:t>
      </w:r>
      <w:proofErr w:type="spellStart"/>
      <w:r w:rsidR="000F1552">
        <w:rPr>
          <w:rFonts w:ascii="Perpetua" w:hAnsi="Perpetua"/>
        </w:rPr>
        <w:t>Vytautus</w:t>
      </w:r>
      <w:proofErr w:type="spellEnd"/>
      <w:r>
        <w:rPr>
          <w:rFonts w:ascii="Perpetua" w:hAnsi="Perpetua"/>
        </w:rPr>
        <w:t xml:space="preserve"> had once told him an anecdote related to an execution site. However, ‘despite strenuous efforts’, the SIU was unable to substantiate the allegation.</w:t>
      </w:r>
      <w:r>
        <w:rPr>
          <w:rStyle w:val="EndnoteReference"/>
          <w:rFonts w:ascii="Perpetua" w:hAnsi="Perpetua"/>
        </w:rPr>
        <w:endnoteReference w:id="150"/>
      </w:r>
    </w:p>
    <w:p w14:paraId="137FEB02" w14:textId="77777777" w:rsidR="007D6913" w:rsidRDefault="007D6913" w:rsidP="00B3495A">
      <w:pPr>
        <w:rPr>
          <w:rFonts w:ascii="Perpetua" w:hAnsi="Perpetua"/>
        </w:rPr>
      </w:pPr>
    </w:p>
    <w:p w14:paraId="748DF557" w14:textId="0A8D8326" w:rsidR="007D6913" w:rsidRPr="00B34062" w:rsidRDefault="007D6913" w:rsidP="00B3495A">
      <w:pPr>
        <w:rPr>
          <w:rFonts w:ascii="Perpetua" w:hAnsi="Perpetua"/>
        </w:rPr>
      </w:pPr>
      <w:r>
        <w:rPr>
          <w:rFonts w:ascii="Perpetua" w:hAnsi="Perpetua"/>
        </w:rPr>
        <w:t xml:space="preserve">While </w:t>
      </w:r>
      <w:r>
        <w:rPr>
          <w:rFonts w:ascii="Perpetua" w:hAnsi="Perpetua" w:cs="Calibri"/>
        </w:rPr>
        <w:t xml:space="preserve">the government later praised the reliability and integrity of Soviet evidence, there were also cases which fell </w:t>
      </w:r>
      <w:proofErr w:type="gramStart"/>
      <w:r>
        <w:rPr>
          <w:rFonts w:ascii="Perpetua" w:hAnsi="Perpetua" w:cs="Calibri"/>
        </w:rPr>
        <w:t>on the basis of</w:t>
      </w:r>
      <w:proofErr w:type="gramEnd"/>
      <w:r>
        <w:rPr>
          <w:rFonts w:ascii="Perpetua" w:hAnsi="Perpetua" w:cs="Calibri"/>
        </w:rPr>
        <w:t xml:space="preserve"> </w:t>
      </w:r>
      <w:r w:rsidR="00107E77">
        <w:rPr>
          <w:rFonts w:ascii="Perpetua" w:hAnsi="Perpetua" w:cs="Calibri"/>
        </w:rPr>
        <w:t>substandard Soviet</w:t>
      </w:r>
      <w:r>
        <w:rPr>
          <w:rFonts w:ascii="Perpetua" w:hAnsi="Perpetua" w:cs="Calibri"/>
        </w:rPr>
        <w:t xml:space="preserve"> evidence. Anatoli </w:t>
      </w:r>
      <w:proofErr w:type="spellStart"/>
      <w:r>
        <w:rPr>
          <w:rFonts w:ascii="Perpetua" w:hAnsi="Perpetua" w:cs="Calibri"/>
        </w:rPr>
        <w:t>K</w:t>
      </w:r>
      <w:r w:rsidR="008435FD">
        <w:rPr>
          <w:rFonts w:ascii="Perpetua" w:hAnsi="Perpetua" w:cs="Calibri"/>
        </w:rPr>
        <w:t>u</w:t>
      </w:r>
      <w:r>
        <w:rPr>
          <w:rFonts w:ascii="Perpetua" w:hAnsi="Perpetua" w:cs="Calibri"/>
        </w:rPr>
        <w:t>baida</w:t>
      </w:r>
      <w:proofErr w:type="spellEnd"/>
      <w:r>
        <w:rPr>
          <w:rFonts w:ascii="Perpetua" w:hAnsi="Perpetua" w:cs="Calibri"/>
        </w:rPr>
        <w:t xml:space="preserve">, for example, was accused by </w:t>
      </w:r>
      <w:r w:rsidR="00454157">
        <w:rPr>
          <w:rFonts w:ascii="Perpetua" w:hAnsi="Perpetua" w:cs="Calibri"/>
        </w:rPr>
        <w:t>Ukrainians</w:t>
      </w:r>
      <w:r>
        <w:rPr>
          <w:rFonts w:ascii="Perpetua" w:hAnsi="Perpetua" w:cs="Calibri"/>
        </w:rPr>
        <w:t xml:space="preserve"> in the mid-1980s of being an auxiliary policeman, an OUN leader ‘who obsequiously cringed to Hitlerite fascism during the war’ and who took part in ‘a savage massacre of the civilian population’.</w:t>
      </w:r>
      <w:r>
        <w:rPr>
          <w:rFonts w:ascii="Perpetua" w:hAnsi="Perpetua"/>
        </w:rPr>
        <w:t xml:space="preserve"> He was one of the ‘menials of fascists’ ‘who now hide themselves’ in Australia. Previously published books – </w:t>
      </w:r>
      <w:r>
        <w:rPr>
          <w:rFonts w:ascii="Perpetua" w:hAnsi="Perpetua"/>
          <w:i/>
          <w:iCs/>
        </w:rPr>
        <w:t xml:space="preserve">Lest We Forget </w:t>
      </w:r>
      <w:r>
        <w:rPr>
          <w:rFonts w:ascii="Perpetua" w:hAnsi="Perpetua"/>
        </w:rPr>
        <w:t xml:space="preserve">by Michael </w:t>
      </w:r>
      <w:proofErr w:type="spellStart"/>
      <w:r>
        <w:rPr>
          <w:rFonts w:ascii="Perpetua" w:hAnsi="Perpetua"/>
        </w:rPr>
        <w:t>Hanusiak</w:t>
      </w:r>
      <w:proofErr w:type="spellEnd"/>
      <w:r>
        <w:rPr>
          <w:rFonts w:ascii="Perpetua" w:hAnsi="Perpetua"/>
        </w:rPr>
        <w:t xml:space="preserve"> (US, 1973) and </w:t>
      </w:r>
      <w:r>
        <w:rPr>
          <w:rFonts w:ascii="Perpetua" w:hAnsi="Perpetua"/>
          <w:i/>
          <w:iCs/>
        </w:rPr>
        <w:t xml:space="preserve">No Statute for War Criminals </w:t>
      </w:r>
      <w:r>
        <w:rPr>
          <w:rFonts w:ascii="Perpetua" w:hAnsi="Perpetua"/>
        </w:rPr>
        <w:t xml:space="preserve">by V </w:t>
      </w:r>
      <w:proofErr w:type="spellStart"/>
      <w:r>
        <w:rPr>
          <w:rFonts w:ascii="Perpetua" w:hAnsi="Perpetua"/>
        </w:rPr>
        <w:t>Evintov</w:t>
      </w:r>
      <w:proofErr w:type="spellEnd"/>
      <w:r>
        <w:rPr>
          <w:rFonts w:ascii="Perpetua" w:hAnsi="Perpetua"/>
        </w:rPr>
        <w:t xml:space="preserve">, V </w:t>
      </w:r>
      <w:proofErr w:type="spellStart"/>
      <w:r>
        <w:rPr>
          <w:rFonts w:ascii="Perpetua" w:hAnsi="Perpetua"/>
        </w:rPr>
        <w:t>Leonenko</w:t>
      </w:r>
      <w:proofErr w:type="spellEnd"/>
      <w:r>
        <w:rPr>
          <w:rFonts w:ascii="Perpetua" w:hAnsi="Perpetua"/>
        </w:rPr>
        <w:t xml:space="preserve"> and A </w:t>
      </w:r>
      <w:proofErr w:type="spellStart"/>
      <w:r>
        <w:rPr>
          <w:rFonts w:ascii="Perpetua" w:hAnsi="Perpetua"/>
        </w:rPr>
        <w:t>Shishko</w:t>
      </w:r>
      <w:proofErr w:type="spellEnd"/>
      <w:r>
        <w:rPr>
          <w:rFonts w:ascii="Perpetua" w:hAnsi="Perpetua"/>
        </w:rPr>
        <w:t xml:space="preserve"> (Ukraine, 1986) – contained specific allegations that </w:t>
      </w:r>
      <w:proofErr w:type="spellStart"/>
      <w:r>
        <w:rPr>
          <w:rFonts w:ascii="Perpetua" w:hAnsi="Perpetua"/>
        </w:rPr>
        <w:t>K</w:t>
      </w:r>
      <w:r w:rsidR="008435FD">
        <w:rPr>
          <w:rFonts w:ascii="Perpetua" w:hAnsi="Perpetua"/>
        </w:rPr>
        <w:t>u</w:t>
      </w:r>
      <w:r>
        <w:rPr>
          <w:rFonts w:ascii="Perpetua" w:hAnsi="Perpetua"/>
        </w:rPr>
        <w:t>baida</w:t>
      </w:r>
      <w:proofErr w:type="spellEnd"/>
      <w:r>
        <w:rPr>
          <w:rFonts w:ascii="Perpetua" w:hAnsi="Perpetua"/>
        </w:rPr>
        <w:t xml:space="preserve"> was second in command of a Ukrainian military unit that was responsible for mass murders at Babi Yar in 1941, and that he was Chief of Staff of the Ukrainian Guard Police in Kiev in 1941 and ordered the killings of thousands of prisoners-of-war. It was further alleged that he had been a member of </w:t>
      </w:r>
      <w:r w:rsidR="00114455">
        <w:rPr>
          <w:rFonts w:ascii="Perpetua" w:hAnsi="Perpetua"/>
        </w:rPr>
        <w:t>a</w:t>
      </w:r>
      <w:r>
        <w:rPr>
          <w:rFonts w:ascii="Perpetua" w:hAnsi="Perpetua"/>
        </w:rPr>
        <w:t xml:space="preserve"> Ukrainian</w:t>
      </w:r>
      <w:r w:rsidR="005E38E8">
        <w:rPr>
          <w:rFonts w:ascii="Perpetua" w:hAnsi="Perpetua"/>
        </w:rPr>
        <w:t xml:space="preserve"> Wehrmacht</w:t>
      </w:r>
      <w:r>
        <w:rPr>
          <w:rFonts w:ascii="Perpetua" w:hAnsi="Perpetua"/>
        </w:rPr>
        <w:t xml:space="preserve"> </w:t>
      </w:r>
      <w:r w:rsidR="002919CD">
        <w:rPr>
          <w:rFonts w:ascii="Perpetua" w:hAnsi="Perpetua"/>
        </w:rPr>
        <w:t>unit</w:t>
      </w:r>
      <w:r>
        <w:rPr>
          <w:rFonts w:ascii="Perpetua" w:hAnsi="Perpetua"/>
        </w:rPr>
        <w:t xml:space="preserve"> involved in partisan warfare in 1942.</w:t>
      </w:r>
      <w:r>
        <w:rPr>
          <w:rStyle w:val="EndnoteReference"/>
          <w:rFonts w:ascii="Perpetua" w:hAnsi="Perpetua"/>
        </w:rPr>
        <w:endnoteReference w:id="151"/>
      </w:r>
      <w:r>
        <w:rPr>
          <w:rFonts w:ascii="Perpetua" w:hAnsi="Perpetua"/>
        </w:rPr>
        <w:t xml:space="preserve"> The Babi Yar allegation remained unsubstantiated as these shootings were almost exclusively carried out by the </w:t>
      </w:r>
      <w:proofErr w:type="spellStart"/>
      <w:r>
        <w:rPr>
          <w:rFonts w:ascii="Perpetua" w:hAnsi="Perpetua"/>
          <w:i/>
          <w:iCs/>
        </w:rPr>
        <w:t>Einsatzkommando</w:t>
      </w:r>
      <w:proofErr w:type="spellEnd"/>
      <w:r w:rsidR="00251224">
        <w:rPr>
          <w:rFonts w:ascii="Perpetua" w:hAnsi="Perpetua"/>
        </w:rPr>
        <w:t>.</w:t>
      </w:r>
      <w:r>
        <w:rPr>
          <w:rFonts w:ascii="Perpetua" w:hAnsi="Perpetua"/>
        </w:rPr>
        <w:t xml:space="preserve"> </w:t>
      </w:r>
      <w:r w:rsidR="00251224">
        <w:rPr>
          <w:rFonts w:ascii="Perpetua" w:hAnsi="Perpetua"/>
        </w:rPr>
        <w:t>H</w:t>
      </w:r>
      <w:r>
        <w:rPr>
          <w:rFonts w:ascii="Perpetua" w:hAnsi="Perpetua"/>
        </w:rPr>
        <w:t xml:space="preserve">owever, </w:t>
      </w:r>
      <w:proofErr w:type="spellStart"/>
      <w:r>
        <w:rPr>
          <w:rFonts w:ascii="Perpetua" w:hAnsi="Perpetua"/>
        </w:rPr>
        <w:t>Breitman</w:t>
      </w:r>
      <w:proofErr w:type="spellEnd"/>
      <w:r>
        <w:rPr>
          <w:rFonts w:ascii="Perpetua" w:hAnsi="Perpetua"/>
        </w:rPr>
        <w:t xml:space="preserve"> did find </w:t>
      </w:r>
      <w:r w:rsidR="00850B7E">
        <w:rPr>
          <w:rFonts w:ascii="Perpetua" w:hAnsi="Perpetua"/>
        </w:rPr>
        <w:t xml:space="preserve">that during 1942, </w:t>
      </w:r>
      <w:proofErr w:type="spellStart"/>
      <w:r w:rsidR="00850B7E">
        <w:rPr>
          <w:rFonts w:ascii="Perpetua" w:hAnsi="Perpetua"/>
        </w:rPr>
        <w:t>Kubaida</w:t>
      </w:r>
      <w:proofErr w:type="spellEnd"/>
      <w:r w:rsidR="00850B7E">
        <w:rPr>
          <w:rFonts w:ascii="Perpetua" w:hAnsi="Perpetua"/>
        </w:rPr>
        <w:t xml:space="preserve"> simultaneously controlled both the Ukrainian Order Police Kiev and the Ukrainian Security Police.</w:t>
      </w:r>
      <w:r w:rsidR="00850B7E">
        <w:rPr>
          <w:rFonts w:ascii="Perpetua" w:hAnsi="Perpetua"/>
        </w:rPr>
        <w:t xml:space="preserve"> T</w:t>
      </w:r>
      <w:r>
        <w:rPr>
          <w:rFonts w:ascii="Perpetua" w:hAnsi="Perpetua"/>
        </w:rPr>
        <w:t xml:space="preserve">wo orders signed by </w:t>
      </w:r>
      <w:proofErr w:type="spellStart"/>
      <w:r>
        <w:rPr>
          <w:rFonts w:ascii="Perpetua" w:hAnsi="Perpetua"/>
        </w:rPr>
        <w:t>K</w:t>
      </w:r>
      <w:r w:rsidR="008435FD">
        <w:rPr>
          <w:rFonts w:ascii="Perpetua" w:hAnsi="Perpetua"/>
        </w:rPr>
        <w:t>u</w:t>
      </w:r>
      <w:r>
        <w:rPr>
          <w:rFonts w:ascii="Perpetua" w:hAnsi="Perpetua"/>
        </w:rPr>
        <w:t>baida</w:t>
      </w:r>
      <w:proofErr w:type="spellEnd"/>
      <w:r>
        <w:rPr>
          <w:rFonts w:ascii="Perpetua" w:hAnsi="Perpetua"/>
        </w:rPr>
        <w:t>, relating to the arrest and detention of Jews</w:t>
      </w:r>
      <w:r w:rsidR="00251224">
        <w:rPr>
          <w:rFonts w:ascii="Perpetua" w:hAnsi="Perpetua"/>
        </w:rPr>
        <w:t xml:space="preserve">, </w:t>
      </w:r>
      <w:r>
        <w:rPr>
          <w:rFonts w:ascii="Perpetua" w:hAnsi="Perpetua"/>
        </w:rPr>
        <w:t xml:space="preserve">were ‘the most important and incriminating documents I have seen in any of the Australian </w:t>
      </w:r>
      <w:proofErr w:type="gramStart"/>
      <w:r>
        <w:rPr>
          <w:rFonts w:ascii="Perpetua" w:hAnsi="Perpetua"/>
        </w:rPr>
        <w:t>cases’</w:t>
      </w:r>
      <w:proofErr w:type="gramEnd"/>
      <w:r>
        <w:rPr>
          <w:rFonts w:ascii="Perpetua" w:hAnsi="Perpetua"/>
        </w:rPr>
        <w:t>.</w:t>
      </w:r>
      <w:r>
        <w:rPr>
          <w:rStyle w:val="EndnoteReference"/>
          <w:rFonts w:ascii="Perpetua" w:hAnsi="Perpetua"/>
        </w:rPr>
        <w:endnoteReference w:id="152"/>
      </w:r>
      <w:r>
        <w:rPr>
          <w:rFonts w:ascii="Perpetua" w:hAnsi="Perpetua"/>
        </w:rPr>
        <w:t xml:space="preserve"> While this evidence seemed strong, </w:t>
      </w:r>
      <w:proofErr w:type="spellStart"/>
      <w:r>
        <w:rPr>
          <w:rFonts w:ascii="Perpetua" w:hAnsi="Perpetua"/>
        </w:rPr>
        <w:t>Kwiet</w:t>
      </w:r>
      <w:proofErr w:type="spellEnd"/>
      <w:r>
        <w:rPr>
          <w:rFonts w:ascii="Perpetua" w:hAnsi="Perpetua"/>
        </w:rPr>
        <w:t xml:space="preserve"> </w:t>
      </w:r>
      <w:r w:rsidR="00D664F7">
        <w:rPr>
          <w:rFonts w:ascii="Perpetua" w:hAnsi="Perpetua"/>
        </w:rPr>
        <w:t xml:space="preserve">stated </w:t>
      </w:r>
      <w:r>
        <w:rPr>
          <w:rFonts w:ascii="Perpetua" w:hAnsi="Perpetua"/>
        </w:rPr>
        <w:t xml:space="preserve">that he had ‘some problems’ with the </w:t>
      </w:r>
      <w:r w:rsidR="002C2677">
        <w:rPr>
          <w:rFonts w:ascii="Perpetua" w:hAnsi="Perpetua"/>
        </w:rPr>
        <w:t xml:space="preserve">Soviet-produced </w:t>
      </w:r>
      <w:r>
        <w:rPr>
          <w:rFonts w:ascii="Perpetua" w:hAnsi="Perpetua"/>
        </w:rPr>
        <w:t>eyewitness statements: ‘They seem to me very similar, if not identical; an impression which reduces the validity, [and] especially arouses suspicion on my part.’</w:t>
      </w:r>
      <w:r>
        <w:rPr>
          <w:rStyle w:val="EndnoteReference"/>
          <w:rFonts w:ascii="Perpetua" w:hAnsi="Perpetua"/>
        </w:rPr>
        <w:endnoteReference w:id="153"/>
      </w:r>
    </w:p>
    <w:p w14:paraId="050A11B5" w14:textId="77777777" w:rsidR="00B3495A" w:rsidRDefault="00B3495A" w:rsidP="00B3495A">
      <w:pPr>
        <w:rPr>
          <w:rFonts w:ascii="Perpetua" w:hAnsi="Perpetua" w:cs="Calibri"/>
        </w:rPr>
      </w:pPr>
    </w:p>
    <w:p w14:paraId="6E55ED0C" w14:textId="70ED5AB1" w:rsidR="007D6913" w:rsidRDefault="00B3495A" w:rsidP="00B3495A">
      <w:pPr>
        <w:rPr>
          <w:rFonts w:ascii="Perpetua" w:hAnsi="Perpetua" w:cs="Calibri"/>
        </w:rPr>
      </w:pPr>
      <w:r>
        <w:rPr>
          <w:rFonts w:ascii="Perpetua" w:hAnsi="Perpetua" w:cs="Calibri"/>
        </w:rPr>
        <w:t xml:space="preserve">In other cases, the suspects fell gravely ill or died before investigations were completed. One particularly strong case was that against </w:t>
      </w:r>
      <w:proofErr w:type="spellStart"/>
      <w:r>
        <w:rPr>
          <w:rFonts w:ascii="Perpetua" w:hAnsi="Perpetua" w:cs="Calibri"/>
        </w:rPr>
        <w:t>Argods</w:t>
      </w:r>
      <w:proofErr w:type="spellEnd"/>
      <w:r>
        <w:rPr>
          <w:rFonts w:ascii="Perpetua" w:hAnsi="Perpetua" w:cs="Calibri"/>
        </w:rPr>
        <w:t xml:space="preserve"> </w:t>
      </w:r>
      <w:proofErr w:type="spellStart"/>
      <w:r>
        <w:rPr>
          <w:rFonts w:ascii="Perpetua" w:hAnsi="Perpetua" w:cs="Calibri"/>
        </w:rPr>
        <w:t>Fricsons</w:t>
      </w:r>
      <w:proofErr w:type="spellEnd"/>
      <w:r>
        <w:rPr>
          <w:rFonts w:ascii="Perpetua" w:hAnsi="Perpetua" w:cs="Calibri"/>
        </w:rPr>
        <w:t>.</w:t>
      </w:r>
      <w:r w:rsidR="007D6913">
        <w:rPr>
          <w:rStyle w:val="EndnoteReference"/>
          <w:rFonts w:ascii="Perpetua" w:hAnsi="Perpetua" w:cs="Calibri"/>
        </w:rPr>
        <w:endnoteReference w:id="154"/>
      </w:r>
      <w:r w:rsidR="007D6913">
        <w:rPr>
          <w:rFonts w:ascii="Perpetua" w:hAnsi="Perpetua" w:cs="Calibri"/>
        </w:rPr>
        <w:t xml:space="preserve"> </w:t>
      </w:r>
      <w:proofErr w:type="spellStart"/>
      <w:r w:rsidR="007D6913">
        <w:rPr>
          <w:rFonts w:ascii="Perpetua" w:hAnsi="Perpetua" w:cs="Calibri"/>
        </w:rPr>
        <w:t>Breitman’s</w:t>
      </w:r>
      <w:proofErr w:type="spellEnd"/>
      <w:r w:rsidR="007D6913">
        <w:rPr>
          <w:rFonts w:ascii="Perpetua" w:hAnsi="Perpetua" w:cs="Calibri"/>
        </w:rPr>
        <w:t xml:space="preserve"> judgement was that, as a direct subordinate of Wolfgang </w:t>
      </w:r>
      <w:proofErr w:type="spellStart"/>
      <w:r w:rsidR="007D6913">
        <w:rPr>
          <w:rFonts w:ascii="Perpetua" w:hAnsi="Perpetua" w:cs="Calibri"/>
        </w:rPr>
        <w:t>Kügler</w:t>
      </w:r>
      <w:proofErr w:type="spellEnd"/>
      <w:r w:rsidR="007D6913">
        <w:rPr>
          <w:rFonts w:ascii="Perpetua" w:hAnsi="Perpetua" w:cs="Calibri"/>
        </w:rPr>
        <w:t xml:space="preserve">, who had most infamously commanded the massacre of 2,700 Jews at </w:t>
      </w:r>
      <w:proofErr w:type="spellStart"/>
      <w:r w:rsidR="007D6913">
        <w:rPr>
          <w:rFonts w:ascii="Perpetua" w:hAnsi="Perpetua" w:cs="Calibri"/>
        </w:rPr>
        <w:t>Liep</w:t>
      </w:r>
      <w:r w:rsidR="007D6913">
        <w:rPr>
          <w:rFonts w:ascii="Cambria" w:hAnsi="Cambria" w:cs="Calibri"/>
        </w:rPr>
        <w:t>ā</w:t>
      </w:r>
      <w:r w:rsidR="007D6913">
        <w:rPr>
          <w:rFonts w:ascii="Perpetua" w:hAnsi="Perpetua" w:cs="Calibri"/>
        </w:rPr>
        <w:t>ja</w:t>
      </w:r>
      <w:proofErr w:type="spellEnd"/>
      <w:r w:rsidR="007D6913">
        <w:rPr>
          <w:rFonts w:ascii="Perpetua" w:hAnsi="Perpetua" w:cs="Calibri"/>
        </w:rPr>
        <w:t xml:space="preserve"> beach</w:t>
      </w:r>
      <w:r w:rsidR="00CB4515">
        <w:rPr>
          <w:rFonts w:ascii="Perpetua" w:hAnsi="Perpetua" w:cs="Calibri"/>
        </w:rPr>
        <w:t>:</w:t>
      </w:r>
      <w:r w:rsidR="007D6913">
        <w:rPr>
          <w:rFonts w:ascii="Perpetua" w:hAnsi="Perpetua" w:cs="Calibri"/>
        </w:rPr>
        <w:t xml:space="preserve"> ‘</w:t>
      </w:r>
      <w:proofErr w:type="spellStart"/>
      <w:r w:rsidR="007D6913">
        <w:rPr>
          <w:rFonts w:ascii="Perpetua" w:hAnsi="Perpetua" w:cs="Calibri"/>
        </w:rPr>
        <w:t>Fricsons</w:t>
      </w:r>
      <w:proofErr w:type="spellEnd"/>
      <w:r w:rsidR="007D6913">
        <w:rPr>
          <w:rFonts w:ascii="Perpetua" w:hAnsi="Perpetua" w:cs="Calibri"/>
        </w:rPr>
        <w:t xml:space="preserve"> was a key participant in carrying out Himmler’s policies’.</w:t>
      </w:r>
      <w:r w:rsidR="007D6913">
        <w:rPr>
          <w:rStyle w:val="EndnoteReference"/>
          <w:rFonts w:ascii="Perpetua" w:hAnsi="Perpetua" w:cs="Calibri"/>
        </w:rPr>
        <w:endnoteReference w:id="155"/>
      </w:r>
      <w:r w:rsidR="007D6913">
        <w:rPr>
          <w:rFonts w:ascii="Perpetua" w:hAnsi="Perpetua" w:cs="Calibri"/>
        </w:rPr>
        <w:t xml:space="preserve"> </w:t>
      </w:r>
      <w:proofErr w:type="spellStart"/>
      <w:r w:rsidR="00225A93">
        <w:rPr>
          <w:rFonts w:ascii="Perpetua" w:hAnsi="Perpetua" w:cs="Calibri"/>
        </w:rPr>
        <w:t>Kwiet</w:t>
      </w:r>
      <w:proofErr w:type="spellEnd"/>
      <w:r w:rsidR="00225A93">
        <w:rPr>
          <w:rFonts w:ascii="Perpetua" w:hAnsi="Perpetua" w:cs="Calibri"/>
        </w:rPr>
        <w:t xml:space="preserve"> agreed: </w:t>
      </w:r>
      <w:proofErr w:type="spellStart"/>
      <w:r w:rsidR="00225A93">
        <w:rPr>
          <w:rFonts w:ascii="Perpetua" w:hAnsi="Perpetua" w:cs="Calibri"/>
        </w:rPr>
        <w:lastRenderedPageBreak/>
        <w:t>Fricsons</w:t>
      </w:r>
      <w:proofErr w:type="spellEnd"/>
      <w:r w:rsidR="00225A93">
        <w:rPr>
          <w:rFonts w:ascii="Perpetua" w:hAnsi="Perpetua" w:cs="Calibri"/>
        </w:rPr>
        <w:t xml:space="preserve"> was</w:t>
      </w:r>
      <w:r w:rsidR="007D6913">
        <w:rPr>
          <w:rFonts w:ascii="Perpetua" w:hAnsi="Perpetua" w:cs="Calibri"/>
        </w:rPr>
        <w:t xml:space="preserve"> ‘very much part of the machinery of death’.</w:t>
      </w:r>
      <w:r w:rsidR="007D6913">
        <w:rPr>
          <w:rStyle w:val="EndnoteReference"/>
          <w:rFonts w:ascii="Perpetua" w:hAnsi="Perpetua" w:cs="Calibri"/>
        </w:rPr>
        <w:endnoteReference w:id="156"/>
      </w:r>
      <w:r w:rsidR="007D6913">
        <w:rPr>
          <w:rFonts w:ascii="Perpetua" w:hAnsi="Perpetua" w:cs="Calibri"/>
        </w:rPr>
        <w:t xml:space="preserve"> </w:t>
      </w:r>
      <w:r>
        <w:rPr>
          <w:rFonts w:ascii="Perpetua" w:hAnsi="Perpetua" w:cs="Calibri"/>
        </w:rPr>
        <w:t>The case against him garnered some documentary evidence but</w:t>
      </w:r>
      <w:r w:rsidR="00225A93">
        <w:rPr>
          <w:rFonts w:ascii="Perpetua" w:hAnsi="Perpetua" w:cs="Calibri"/>
        </w:rPr>
        <w:t xml:space="preserve"> unfortunately</w:t>
      </w:r>
      <w:r>
        <w:rPr>
          <w:rFonts w:ascii="Perpetua" w:hAnsi="Perpetua" w:cs="Calibri"/>
        </w:rPr>
        <w:t xml:space="preserve"> ‘no actual eyewitnesses’.</w:t>
      </w:r>
      <w:r w:rsidR="007D6913">
        <w:rPr>
          <w:rStyle w:val="EndnoteReference"/>
          <w:rFonts w:ascii="Perpetua" w:hAnsi="Perpetua" w:cs="Calibri"/>
        </w:rPr>
        <w:endnoteReference w:id="157"/>
      </w:r>
      <w:r w:rsidR="007D6913">
        <w:rPr>
          <w:rFonts w:ascii="Perpetua" w:hAnsi="Perpetua" w:cs="Calibri"/>
        </w:rPr>
        <w:t xml:space="preserve"> He died in 1990. Other major investigations, such as that into </w:t>
      </w:r>
      <w:proofErr w:type="spellStart"/>
      <w:r w:rsidR="007D6913">
        <w:rPr>
          <w:rFonts w:ascii="Perpetua" w:hAnsi="Perpetua" w:cs="Calibri"/>
        </w:rPr>
        <w:t>Srecko</w:t>
      </w:r>
      <w:proofErr w:type="spellEnd"/>
      <w:r w:rsidR="007D6913">
        <w:rPr>
          <w:rFonts w:ascii="Perpetua" w:hAnsi="Perpetua" w:cs="Calibri"/>
        </w:rPr>
        <w:t xml:space="preserve"> Rover, simply ran out of time.</w:t>
      </w:r>
      <w:r w:rsidR="007D6913">
        <w:rPr>
          <w:rStyle w:val="EndnoteReference"/>
          <w:rFonts w:ascii="Perpetua" w:hAnsi="Perpetua" w:cs="Calibri"/>
        </w:rPr>
        <w:endnoteReference w:id="158"/>
      </w:r>
    </w:p>
    <w:p w14:paraId="7173CA36" w14:textId="77777777" w:rsidR="007D6913" w:rsidRDefault="007D6913" w:rsidP="00B3495A">
      <w:pPr>
        <w:rPr>
          <w:rFonts w:ascii="Perpetua" w:hAnsi="Perpetua" w:cs="Calibri"/>
        </w:rPr>
      </w:pPr>
    </w:p>
    <w:p w14:paraId="54556E5E" w14:textId="12700484" w:rsidR="00AF6CE1" w:rsidRDefault="007D6913" w:rsidP="00074DE4">
      <w:pPr>
        <w:rPr>
          <w:rFonts w:ascii="Perpetua" w:hAnsi="Perpetua" w:cs="Calibri"/>
        </w:rPr>
      </w:pPr>
      <w:r>
        <w:rPr>
          <w:rFonts w:ascii="Perpetua" w:hAnsi="Perpetua" w:cs="Calibri"/>
        </w:rPr>
        <w:t>Robert Greenwood had advised the Senate in 1988 that not more than twenty individuals were viable cases for prosecution and that ‘in his opinion the likelihood is that it would be fewer’; a few months later he revised that figure downwards, stating that ‘about a dozen prosecutions would be the maximum’.</w:t>
      </w:r>
      <w:r>
        <w:rPr>
          <w:rStyle w:val="EndnoteReference"/>
          <w:rFonts w:ascii="Perpetua" w:hAnsi="Perpetua" w:cs="Calibri"/>
        </w:rPr>
        <w:endnoteReference w:id="159"/>
      </w:r>
      <w:r>
        <w:rPr>
          <w:rFonts w:ascii="Perpetua" w:hAnsi="Perpetua" w:cs="Calibri"/>
        </w:rPr>
        <w:t xml:space="preserve">  By the end of the investigations, </w:t>
      </w:r>
      <w:r>
        <w:rPr>
          <w:rFonts w:ascii="Perpetua" w:hAnsi="Perpetua"/>
        </w:rPr>
        <w:t xml:space="preserve">allegations against 27 individuals (all naturalised citizens) had been substantiated, that is, the SIU was ‘satisfied that the suspect had committed serious war crimes’. These included </w:t>
      </w:r>
      <w:r w:rsidR="00830E9B">
        <w:rPr>
          <w:rFonts w:ascii="Perpetua" w:hAnsi="Perpetua"/>
        </w:rPr>
        <w:t xml:space="preserve">the </w:t>
      </w:r>
      <w:r>
        <w:rPr>
          <w:rFonts w:ascii="Perpetua" w:hAnsi="Perpetua"/>
        </w:rPr>
        <w:t xml:space="preserve">investigation into Josip </w:t>
      </w:r>
      <w:proofErr w:type="spellStart"/>
      <w:r>
        <w:rPr>
          <w:rFonts w:ascii="Perpetua" w:hAnsi="Perpetua"/>
        </w:rPr>
        <w:t>Bujanovi</w:t>
      </w:r>
      <w:r w:rsidR="00A56855">
        <w:rPr>
          <w:rFonts w:ascii="Cambria" w:hAnsi="Cambria"/>
        </w:rPr>
        <w:t>ć</w:t>
      </w:r>
      <w:proofErr w:type="spellEnd"/>
      <w:r>
        <w:rPr>
          <w:rFonts w:ascii="Perpetua" w:hAnsi="Perpetua"/>
        </w:rPr>
        <w:t xml:space="preserve">. However, </w:t>
      </w:r>
      <w:r w:rsidR="006A2231">
        <w:rPr>
          <w:rFonts w:ascii="Perpetua" w:hAnsi="Perpetua"/>
        </w:rPr>
        <w:t xml:space="preserve">for most of these suspects, </w:t>
      </w:r>
      <w:r>
        <w:rPr>
          <w:rFonts w:ascii="Perpetua" w:hAnsi="Perpetua"/>
        </w:rPr>
        <w:t>the SIU was not able to reach the evidentiary threshold under Australian law.</w:t>
      </w:r>
      <w:r>
        <w:rPr>
          <w:rStyle w:val="EndnoteReference"/>
          <w:rFonts w:ascii="Perpetua" w:hAnsi="Perpetua"/>
        </w:rPr>
        <w:endnoteReference w:id="160"/>
      </w:r>
      <w:r>
        <w:rPr>
          <w:rFonts w:ascii="Perpetua" w:hAnsi="Perpetua"/>
        </w:rPr>
        <w:t xml:space="preserve"> </w:t>
      </w:r>
      <w:r w:rsidRPr="00E772D6">
        <w:rPr>
          <w:rFonts w:ascii="Perpetua" w:hAnsi="Perpetua" w:cs="Calibri"/>
        </w:rPr>
        <w:t>A lack of political will again surfaced – most keenly felt with the loss of ally A</w:t>
      </w:r>
      <w:r>
        <w:rPr>
          <w:rFonts w:ascii="Perpetua" w:hAnsi="Perpetua" w:cs="Calibri"/>
        </w:rPr>
        <w:t>ttorney-</w:t>
      </w:r>
      <w:r w:rsidRPr="00E772D6">
        <w:rPr>
          <w:rFonts w:ascii="Perpetua" w:hAnsi="Perpetua" w:cs="Calibri"/>
        </w:rPr>
        <w:t>G</w:t>
      </w:r>
      <w:r>
        <w:rPr>
          <w:rFonts w:ascii="Perpetua" w:hAnsi="Perpetua" w:cs="Calibri"/>
        </w:rPr>
        <w:t>eneral</w:t>
      </w:r>
      <w:r w:rsidRPr="00E772D6">
        <w:rPr>
          <w:rFonts w:ascii="Perpetua" w:hAnsi="Perpetua" w:cs="Calibri"/>
        </w:rPr>
        <w:t xml:space="preserve"> Lionel Bowen in 1990 - and the unit was shut down after five years, in 1992</w:t>
      </w:r>
      <w:r>
        <w:rPr>
          <w:rFonts w:ascii="Perpetua" w:hAnsi="Perpetua" w:cs="Calibri"/>
        </w:rPr>
        <w:t>, after costing the Australian government $15 million</w:t>
      </w:r>
      <w:r w:rsidRPr="00E772D6">
        <w:rPr>
          <w:rFonts w:ascii="Perpetua" w:hAnsi="Perpetua" w:cs="Calibri"/>
        </w:rPr>
        <w:t>.</w:t>
      </w:r>
      <w:r>
        <w:rPr>
          <w:rStyle w:val="EndnoteReference"/>
          <w:rFonts w:ascii="Perpetua" w:hAnsi="Perpetua" w:cs="Calibri"/>
        </w:rPr>
        <w:endnoteReference w:id="161"/>
      </w:r>
      <w:r>
        <w:rPr>
          <w:rFonts w:ascii="Perpetua" w:hAnsi="Perpetua" w:cs="Calibri"/>
        </w:rPr>
        <w:t xml:space="preserve"> There were, according to Graham Blewitt, ‘no votes in war crimes’.</w:t>
      </w:r>
      <w:r>
        <w:rPr>
          <w:rStyle w:val="EndnoteReference"/>
          <w:rFonts w:ascii="Perpetua" w:hAnsi="Perpetua" w:cs="Calibri"/>
        </w:rPr>
        <w:endnoteReference w:id="162"/>
      </w:r>
      <w:r>
        <w:rPr>
          <w:rFonts w:ascii="Perpetua" w:hAnsi="Perpetua" w:cs="Calibri"/>
        </w:rPr>
        <w:t xml:space="preserve"> </w:t>
      </w:r>
    </w:p>
    <w:p w14:paraId="01DA3E3B" w14:textId="77777777" w:rsidR="006F1112" w:rsidRDefault="006F1112" w:rsidP="00074DE4">
      <w:pPr>
        <w:rPr>
          <w:rFonts w:ascii="Perpetua" w:hAnsi="Perpetua" w:cs="Calibri"/>
        </w:rPr>
      </w:pPr>
    </w:p>
    <w:p w14:paraId="7C6897C1" w14:textId="2CBC6A5C" w:rsidR="006F1112" w:rsidRPr="006F1112" w:rsidRDefault="006F1112" w:rsidP="00074DE4">
      <w:pPr>
        <w:rPr>
          <w:rFonts w:ascii="Perpetua" w:hAnsi="Perpetua" w:cs="Calibri"/>
          <w:b/>
          <w:bCs/>
        </w:rPr>
      </w:pPr>
      <w:r>
        <w:rPr>
          <w:rFonts w:ascii="Perpetua" w:hAnsi="Perpetua" w:cs="Calibri"/>
          <w:b/>
          <w:bCs/>
        </w:rPr>
        <w:t>War Crimes Trials</w:t>
      </w:r>
    </w:p>
    <w:p w14:paraId="4FCB8285" w14:textId="77777777" w:rsidR="00AF6CE1" w:rsidRDefault="00AF6CE1" w:rsidP="00074DE4">
      <w:pPr>
        <w:rPr>
          <w:rFonts w:ascii="Perpetua" w:hAnsi="Perpetua" w:cs="Calibri"/>
        </w:rPr>
      </w:pPr>
    </w:p>
    <w:p w14:paraId="08FA98D9" w14:textId="6C77ECFC" w:rsidR="007D6913" w:rsidRDefault="007D6913" w:rsidP="00074DE4">
      <w:pPr>
        <w:rPr>
          <w:rFonts w:ascii="Perpetua" w:hAnsi="Perpetua" w:cs="Calibri"/>
        </w:rPr>
      </w:pPr>
      <w:r>
        <w:rPr>
          <w:rFonts w:ascii="Perpetua" w:hAnsi="Perpetua" w:cs="Calibri"/>
        </w:rPr>
        <w:t xml:space="preserve">Ultimately, only four individual files were referred to the Director of Public Prosecutions; three were charged and reached the stage of committal hearings: 78-year-old </w:t>
      </w:r>
      <w:proofErr w:type="spellStart"/>
      <w:r>
        <w:rPr>
          <w:rFonts w:ascii="Perpetua" w:hAnsi="Perpetua" w:cs="Calibri"/>
        </w:rPr>
        <w:t>Mikolay</w:t>
      </w:r>
      <w:proofErr w:type="spellEnd"/>
      <w:r>
        <w:rPr>
          <w:rFonts w:ascii="Perpetua" w:hAnsi="Perpetua" w:cs="Calibri"/>
        </w:rPr>
        <w:t xml:space="preserve"> </w:t>
      </w:r>
      <w:proofErr w:type="spellStart"/>
      <w:r>
        <w:rPr>
          <w:rFonts w:ascii="Perpetua" w:hAnsi="Perpetua" w:cs="Calibri"/>
        </w:rPr>
        <w:t>Berezowsky</w:t>
      </w:r>
      <w:proofErr w:type="spellEnd"/>
      <w:r>
        <w:rPr>
          <w:rFonts w:ascii="Perpetua" w:hAnsi="Perpetua" w:cs="Calibri"/>
        </w:rPr>
        <w:t xml:space="preserve">, 69-year-old Heinrich Wagner and 75-year-old Ivan </w:t>
      </w:r>
      <w:proofErr w:type="spellStart"/>
      <w:r>
        <w:rPr>
          <w:rFonts w:ascii="Perpetua" w:hAnsi="Perpetua" w:cs="Calibri"/>
        </w:rPr>
        <w:t>Polyukhovich</w:t>
      </w:r>
      <w:proofErr w:type="spellEnd"/>
      <w:r>
        <w:rPr>
          <w:rFonts w:ascii="Perpetua" w:hAnsi="Perpetua" w:cs="Calibri"/>
        </w:rPr>
        <w:t>.</w:t>
      </w:r>
      <w:r w:rsidRPr="00230A63">
        <w:rPr>
          <w:rStyle w:val="EndnoteReference"/>
          <w:rFonts w:ascii="Perpetua" w:hAnsi="Perpetua" w:cs="Calibri"/>
        </w:rPr>
        <w:endnoteReference w:id="163"/>
      </w:r>
      <w:r>
        <w:rPr>
          <w:rFonts w:ascii="Perpetua" w:hAnsi="Perpetua" w:cs="Calibri"/>
        </w:rPr>
        <w:t xml:space="preserve"> Importantly, in all three cases there were eyewitnesses still alive and willing to give evidence at trial (coincidentally, all originally from Ukraine), and all three cases involved Ukrainian mass killing sites that could be verified forensically.</w:t>
      </w:r>
      <w:r>
        <w:rPr>
          <w:rStyle w:val="EndnoteReference"/>
          <w:rFonts w:ascii="Perpetua" w:hAnsi="Perpetua" w:cs="Calibri"/>
        </w:rPr>
        <w:endnoteReference w:id="164"/>
      </w:r>
      <w:r>
        <w:rPr>
          <w:rFonts w:ascii="Perpetua" w:hAnsi="Perpetua" w:cs="Calibri"/>
        </w:rPr>
        <w:t xml:space="preserve"> In a further coincidence, all three men were resident in Adelaide, South Australia. </w:t>
      </w:r>
    </w:p>
    <w:p w14:paraId="7F61AAEC" w14:textId="77777777" w:rsidR="007D6913" w:rsidRDefault="007D6913" w:rsidP="00074DE4">
      <w:pPr>
        <w:rPr>
          <w:rFonts w:ascii="Perpetua" w:hAnsi="Perpetua" w:cs="Calibri"/>
        </w:rPr>
      </w:pPr>
    </w:p>
    <w:p w14:paraId="60E72AE0" w14:textId="5992CB27" w:rsidR="007D6913" w:rsidRDefault="00FF6B68" w:rsidP="00074DE4">
      <w:pPr>
        <w:rPr>
          <w:rFonts w:ascii="Perpetua" w:hAnsi="Perpetua" w:cs="Calibri"/>
        </w:rPr>
      </w:pPr>
      <w:r>
        <w:rPr>
          <w:rFonts w:ascii="Perpetua" w:hAnsi="Perpetua" w:cs="Calibri"/>
        </w:rPr>
        <w:t>F</w:t>
      </w:r>
      <w:r w:rsidR="007D6913">
        <w:rPr>
          <w:rFonts w:ascii="Perpetua" w:hAnsi="Perpetua" w:cs="Calibri"/>
        </w:rPr>
        <w:t xml:space="preserve">ormer Ukrainian auxiliary policeman </w:t>
      </w:r>
      <w:proofErr w:type="spellStart"/>
      <w:r w:rsidR="007D6913">
        <w:rPr>
          <w:rFonts w:ascii="Perpetua" w:hAnsi="Perpetua" w:cs="Calibri"/>
        </w:rPr>
        <w:t>Mikolay</w:t>
      </w:r>
      <w:proofErr w:type="spellEnd"/>
      <w:r w:rsidR="007D6913">
        <w:rPr>
          <w:rFonts w:ascii="Perpetua" w:hAnsi="Perpetua" w:cs="Calibri"/>
        </w:rPr>
        <w:t xml:space="preserve"> </w:t>
      </w:r>
      <w:proofErr w:type="spellStart"/>
      <w:r w:rsidR="007D6913">
        <w:rPr>
          <w:rFonts w:ascii="Perpetua" w:hAnsi="Perpetua" w:cs="Calibri"/>
        </w:rPr>
        <w:t>Berezowsky</w:t>
      </w:r>
      <w:proofErr w:type="spellEnd"/>
      <w:r w:rsidR="007D6913">
        <w:rPr>
          <w:rFonts w:ascii="Perpetua" w:hAnsi="Perpetua" w:cs="Calibri"/>
        </w:rPr>
        <w:t xml:space="preserve"> was charged in September 1991 that he, when acting as Chief of Police, was party to the ‘murder of 102 Jewish people being described as the Jews of </w:t>
      </w:r>
      <w:proofErr w:type="spellStart"/>
      <w:r w:rsidR="007D6913">
        <w:rPr>
          <w:rFonts w:ascii="Perpetua" w:hAnsi="Perpetua" w:cs="Calibri"/>
        </w:rPr>
        <w:t>Gnivan</w:t>
      </w:r>
      <w:proofErr w:type="spellEnd"/>
      <w:r w:rsidR="007D6913">
        <w:rPr>
          <w:rFonts w:ascii="Perpetua" w:hAnsi="Perpetua" w:cs="Calibri"/>
        </w:rPr>
        <w:t xml:space="preserve"> [</w:t>
      </w:r>
      <w:proofErr w:type="spellStart"/>
      <w:r w:rsidR="00163375" w:rsidRPr="00163375">
        <w:rPr>
          <w:rFonts w:ascii="Perpetua" w:hAnsi="Perpetua" w:cs="Calibri"/>
          <w:i/>
          <w:iCs/>
        </w:rPr>
        <w:t>Hnivan</w:t>
      </w:r>
      <w:proofErr w:type="spellEnd"/>
      <w:r w:rsidR="00163375" w:rsidRPr="00163375">
        <w:rPr>
          <w:rFonts w:ascii="Perpetua" w:hAnsi="Perpetua" w:cs="Calibri"/>
          <w:i/>
          <w:iCs/>
        </w:rPr>
        <w:t>’</w:t>
      </w:r>
      <w:r w:rsidR="00163375">
        <w:rPr>
          <w:rFonts w:ascii="Perpetua" w:hAnsi="Perpetua" w:cs="Calibri"/>
        </w:rPr>
        <w:t xml:space="preserve">, </w:t>
      </w:r>
      <w:r w:rsidR="009569BB" w:rsidRPr="00163375">
        <w:rPr>
          <w:rFonts w:ascii="Perpetua" w:hAnsi="Perpetua" w:cs="Calibri"/>
        </w:rPr>
        <w:t>a</w:t>
      </w:r>
      <w:r w:rsidR="009569BB">
        <w:rPr>
          <w:rFonts w:ascii="Perpetua" w:hAnsi="Perpetua" w:cs="Calibri"/>
        </w:rPr>
        <w:t xml:space="preserve"> </w:t>
      </w:r>
      <w:r w:rsidR="00EC4E67">
        <w:rPr>
          <w:rFonts w:ascii="Perpetua" w:hAnsi="Perpetua" w:cs="Calibri"/>
        </w:rPr>
        <w:t xml:space="preserve">Soviet </w:t>
      </w:r>
      <w:r w:rsidR="009569BB">
        <w:rPr>
          <w:rFonts w:ascii="Perpetua" w:hAnsi="Perpetua" w:cs="Calibri"/>
        </w:rPr>
        <w:t xml:space="preserve">village in </w:t>
      </w:r>
      <w:r w:rsidR="007D6913">
        <w:rPr>
          <w:rFonts w:ascii="Perpetua" w:hAnsi="Perpetua" w:cs="Calibri"/>
        </w:rPr>
        <w:t>Vinnytsia province], comprising mainly women and children and some elderly males’.</w:t>
      </w:r>
      <w:r w:rsidR="007D6913">
        <w:rPr>
          <w:rStyle w:val="EndnoteReference"/>
          <w:rFonts w:ascii="Perpetua" w:hAnsi="Perpetua" w:cs="Calibri"/>
        </w:rPr>
        <w:endnoteReference w:id="165"/>
      </w:r>
      <w:r w:rsidR="007D6913">
        <w:rPr>
          <w:rFonts w:ascii="Perpetua" w:hAnsi="Perpetua" w:cs="Calibri"/>
        </w:rPr>
        <w:t xml:space="preserve"> </w:t>
      </w:r>
      <w:r w:rsidR="00EC11C8">
        <w:rPr>
          <w:rFonts w:ascii="Perpetua" w:hAnsi="Perpetua" w:cs="Calibri"/>
        </w:rPr>
        <w:t>Indeed, h</w:t>
      </w:r>
      <w:r w:rsidR="006E655E">
        <w:rPr>
          <w:rFonts w:ascii="Perpetua" w:hAnsi="Perpetua" w:cs="Calibri"/>
        </w:rPr>
        <w:t xml:space="preserve">e </w:t>
      </w:r>
      <w:r w:rsidR="007D6913">
        <w:rPr>
          <w:rFonts w:ascii="Perpetua" w:hAnsi="Perpetua" w:cs="Calibri"/>
        </w:rPr>
        <w:t xml:space="preserve">was accused by one </w:t>
      </w:r>
      <w:r w:rsidR="006E655E">
        <w:rPr>
          <w:rFonts w:ascii="Perpetua" w:hAnsi="Perpetua" w:cs="Calibri"/>
        </w:rPr>
        <w:t>eye</w:t>
      </w:r>
      <w:r w:rsidR="007D6913">
        <w:rPr>
          <w:rFonts w:ascii="Perpetua" w:hAnsi="Perpetua" w:cs="Calibri"/>
        </w:rPr>
        <w:t>witness of beating a baby to death in its mother’s arms.</w:t>
      </w:r>
      <w:r w:rsidR="007D6913">
        <w:rPr>
          <w:rStyle w:val="EndnoteReference"/>
          <w:rFonts w:ascii="Perpetua" w:hAnsi="Perpetua" w:cs="Calibri"/>
        </w:rPr>
        <w:endnoteReference w:id="166"/>
      </w:r>
      <w:r w:rsidR="007D6913">
        <w:rPr>
          <w:rFonts w:ascii="Perpetua" w:hAnsi="Perpetua" w:cs="Calibri"/>
        </w:rPr>
        <w:t xml:space="preserve"> </w:t>
      </w:r>
    </w:p>
    <w:p w14:paraId="1F64B90E" w14:textId="77777777" w:rsidR="007D6913" w:rsidRDefault="007D6913" w:rsidP="00074DE4">
      <w:pPr>
        <w:rPr>
          <w:rFonts w:ascii="Perpetua" w:hAnsi="Perpetua" w:cs="Calibri"/>
        </w:rPr>
      </w:pPr>
    </w:p>
    <w:p w14:paraId="2E4082C9" w14:textId="310D952A" w:rsidR="007D6913" w:rsidRDefault="00BE46C4" w:rsidP="00074DE4">
      <w:pPr>
        <w:rPr>
          <w:rFonts w:ascii="Perpetua" w:hAnsi="Perpetua" w:cs="Calibri"/>
        </w:rPr>
      </w:pPr>
      <w:r>
        <w:rPr>
          <w:rFonts w:ascii="Perpetua" w:hAnsi="Perpetua" w:cs="Calibri"/>
        </w:rPr>
        <w:t>There w</w:t>
      </w:r>
      <w:r w:rsidR="00CF1561">
        <w:rPr>
          <w:rFonts w:ascii="Perpetua" w:hAnsi="Perpetua" w:cs="Calibri"/>
        </w:rPr>
        <w:t>as documentary evidence and</w:t>
      </w:r>
      <w:r>
        <w:rPr>
          <w:rFonts w:ascii="Perpetua" w:hAnsi="Perpetua" w:cs="Calibri"/>
        </w:rPr>
        <w:t xml:space="preserve"> </w:t>
      </w:r>
      <w:r w:rsidR="00012B40">
        <w:rPr>
          <w:rFonts w:ascii="Perpetua" w:hAnsi="Perpetua" w:cs="Calibri"/>
        </w:rPr>
        <w:t xml:space="preserve">at least five </w:t>
      </w:r>
      <w:r w:rsidR="00AD2AE6">
        <w:rPr>
          <w:rFonts w:ascii="Perpetua" w:hAnsi="Perpetua" w:cs="Calibri"/>
        </w:rPr>
        <w:t xml:space="preserve">witness statements in the immediate post-war period that identified a </w:t>
      </w:r>
      <w:proofErr w:type="spellStart"/>
      <w:r w:rsidR="00AD2AE6">
        <w:rPr>
          <w:rFonts w:ascii="Perpetua" w:hAnsi="Perpetua" w:cs="Calibri"/>
        </w:rPr>
        <w:t>Berezowsky</w:t>
      </w:r>
      <w:proofErr w:type="spellEnd"/>
      <w:r w:rsidR="00AD2AE6">
        <w:rPr>
          <w:rFonts w:ascii="Perpetua" w:hAnsi="Perpetua" w:cs="Calibri"/>
        </w:rPr>
        <w:t xml:space="preserve"> as</w:t>
      </w:r>
      <w:r w:rsidR="004C65F1">
        <w:rPr>
          <w:rFonts w:ascii="Perpetua" w:hAnsi="Perpetua" w:cs="Calibri"/>
        </w:rPr>
        <w:t xml:space="preserve"> a policeman or</w:t>
      </w:r>
      <w:r w:rsidR="00AD2AE6">
        <w:rPr>
          <w:rFonts w:ascii="Perpetua" w:hAnsi="Perpetua" w:cs="Calibri"/>
        </w:rPr>
        <w:t xml:space="preserve"> </w:t>
      </w:r>
      <w:r w:rsidR="005A3680">
        <w:rPr>
          <w:rFonts w:ascii="Perpetua" w:hAnsi="Perpetua" w:cs="Calibri"/>
        </w:rPr>
        <w:t xml:space="preserve">as the </w:t>
      </w:r>
      <w:r w:rsidR="00AD2AE6">
        <w:rPr>
          <w:rFonts w:ascii="Perpetua" w:hAnsi="Perpetua" w:cs="Calibri"/>
        </w:rPr>
        <w:t xml:space="preserve">‘Head of Police’ in </w:t>
      </w:r>
      <w:proofErr w:type="spellStart"/>
      <w:r w:rsidR="00AD2AE6">
        <w:rPr>
          <w:rFonts w:ascii="Perpetua" w:hAnsi="Perpetua" w:cs="Calibri"/>
        </w:rPr>
        <w:t>Gnivan</w:t>
      </w:r>
      <w:proofErr w:type="spellEnd"/>
      <w:r w:rsidR="00AD2AE6">
        <w:rPr>
          <w:rFonts w:ascii="Perpetua" w:hAnsi="Perpetua" w:cs="Calibri"/>
        </w:rPr>
        <w:t xml:space="preserve">. </w:t>
      </w:r>
      <w:r w:rsidR="007D6913">
        <w:rPr>
          <w:rFonts w:ascii="Perpetua" w:hAnsi="Perpetua" w:cs="Calibri"/>
        </w:rPr>
        <w:t xml:space="preserve">25 witnesses were called by the prosecution, including 22 from overseas. </w:t>
      </w:r>
      <w:r w:rsidR="002450EC">
        <w:rPr>
          <w:rFonts w:ascii="Perpetua" w:hAnsi="Perpetua" w:cs="Calibri"/>
        </w:rPr>
        <w:t xml:space="preserve">Forensic evidence, including grave exhumation, also confirmed the statements of </w:t>
      </w:r>
      <w:r w:rsidR="0000674C">
        <w:rPr>
          <w:rFonts w:ascii="Perpetua" w:hAnsi="Perpetua" w:cs="Calibri"/>
        </w:rPr>
        <w:t>eye</w:t>
      </w:r>
      <w:r w:rsidR="002450EC">
        <w:rPr>
          <w:rFonts w:ascii="Perpetua" w:hAnsi="Perpetua" w:cs="Calibri"/>
        </w:rPr>
        <w:t xml:space="preserve">witnesses. </w:t>
      </w:r>
      <w:r w:rsidR="00495278">
        <w:rPr>
          <w:rFonts w:ascii="Perpetua" w:hAnsi="Perpetua" w:cs="Calibri"/>
        </w:rPr>
        <w:t>However, u</w:t>
      </w:r>
      <w:r w:rsidR="00FB15A5">
        <w:rPr>
          <w:rFonts w:ascii="Perpetua" w:hAnsi="Perpetua" w:cs="Calibri"/>
        </w:rPr>
        <w:t>nder cross-examination t</w:t>
      </w:r>
      <w:r w:rsidR="00964B97">
        <w:rPr>
          <w:rFonts w:ascii="Perpetua" w:hAnsi="Perpetua" w:cs="Calibri"/>
        </w:rPr>
        <w:t xml:space="preserve">he star witness – a 12-year-old survivor </w:t>
      </w:r>
      <w:r w:rsidR="00FB15A5">
        <w:rPr>
          <w:rFonts w:ascii="Perpetua" w:hAnsi="Perpetua" w:cs="Calibri"/>
        </w:rPr>
        <w:t>–</w:t>
      </w:r>
      <w:r w:rsidR="00964B97">
        <w:rPr>
          <w:rFonts w:ascii="Perpetua" w:hAnsi="Perpetua" w:cs="Calibri"/>
        </w:rPr>
        <w:t xml:space="preserve"> </w:t>
      </w:r>
      <w:r w:rsidR="00FB15A5">
        <w:rPr>
          <w:rFonts w:ascii="Perpetua" w:hAnsi="Perpetua" w:cs="Calibri"/>
        </w:rPr>
        <w:t xml:space="preserve">cast doubt on the validity of </w:t>
      </w:r>
      <w:r w:rsidR="00977A82">
        <w:rPr>
          <w:rFonts w:ascii="Perpetua" w:hAnsi="Perpetua" w:cs="Calibri"/>
        </w:rPr>
        <w:t xml:space="preserve">his </w:t>
      </w:r>
      <w:r w:rsidR="00FB15A5">
        <w:rPr>
          <w:rFonts w:ascii="Perpetua" w:hAnsi="Perpetua" w:cs="Calibri"/>
        </w:rPr>
        <w:t>post-war Soviet witness statement</w:t>
      </w:r>
      <w:r w:rsidR="00977A82">
        <w:rPr>
          <w:rFonts w:ascii="Perpetua" w:hAnsi="Perpetua" w:cs="Calibri"/>
        </w:rPr>
        <w:t xml:space="preserve">, thus raising questions about </w:t>
      </w:r>
      <w:proofErr w:type="gramStart"/>
      <w:r w:rsidR="00977A82">
        <w:rPr>
          <w:rFonts w:ascii="Perpetua" w:hAnsi="Perpetua" w:cs="Calibri"/>
        </w:rPr>
        <w:t>all of</w:t>
      </w:r>
      <w:proofErr w:type="gramEnd"/>
      <w:r w:rsidR="00977A82">
        <w:rPr>
          <w:rFonts w:ascii="Perpetua" w:hAnsi="Perpetua" w:cs="Calibri"/>
        </w:rPr>
        <w:t xml:space="preserve"> the evidence gathered from Soviet sources</w:t>
      </w:r>
      <w:r w:rsidR="00FB15A5">
        <w:rPr>
          <w:rFonts w:ascii="Perpetua" w:hAnsi="Perpetua" w:cs="Calibri"/>
        </w:rPr>
        <w:t xml:space="preserve">. </w:t>
      </w:r>
      <w:r w:rsidR="000577A2">
        <w:rPr>
          <w:rFonts w:ascii="Perpetua" w:hAnsi="Perpetua" w:cs="Calibri"/>
        </w:rPr>
        <w:t xml:space="preserve">In addition, </w:t>
      </w:r>
      <w:r w:rsidR="00407E4F">
        <w:rPr>
          <w:rFonts w:ascii="Perpetua" w:hAnsi="Perpetua" w:cs="Calibri"/>
        </w:rPr>
        <w:t xml:space="preserve">eyewitness identification of </w:t>
      </w:r>
      <w:proofErr w:type="spellStart"/>
      <w:r w:rsidR="00407E4F">
        <w:rPr>
          <w:rFonts w:ascii="Perpetua" w:hAnsi="Perpetua" w:cs="Calibri"/>
        </w:rPr>
        <w:t>Berezowsky</w:t>
      </w:r>
      <w:proofErr w:type="spellEnd"/>
      <w:r w:rsidR="00407E4F">
        <w:rPr>
          <w:rFonts w:ascii="Perpetua" w:hAnsi="Perpetua" w:cs="Calibri"/>
        </w:rPr>
        <w:t xml:space="preserve"> in </w:t>
      </w:r>
      <w:r w:rsidR="007F2A0C">
        <w:rPr>
          <w:rFonts w:ascii="Perpetua" w:hAnsi="Perpetua" w:cs="Calibri"/>
        </w:rPr>
        <w:t xml:space="preserve">the courtroom was sketchy; one eyewitness identified a random American tourist seated in the gallery </w:t>
      </w:r>
      <w:r w:rsidR="002C729E">
        <w:rPr>
          <w:rFonts w:ascii="Perpetua" w:hAnsi="Perpetua" w:cs="Calibri"/>
        </w:rPr>
        <w:t>as the suspect.</w:t>
      </w:r>
      <w:r w:rsidR="002C729E">
        <w:rPr>
          <w:rStyle w:val="EndnoteReference"/>
          <w:rFonts w:ascii="Perpetua" w:hAnsi="Perpetua" w:cs="Calibri"/>
        </w:rPr>
        <w:endnoteReference w:id="167"/>
      </w:r>
      <w:r w:rsidR="002C729E">
        <w:rPr>
          <w:rFonts w:ascii="Perpetua" w:hAnsi="Perpetua" w:cs="Calibri"/>
        </w:rPr>
        <w:t xml:space="preserve"> </w:t>
      </w:r>
      <w:r w:rsidR="00495278">
        <w:rPr>
          <w:rFonts w:ascii="Perpetua" w:hAnsi="Perpetua" w:cs="Calibri"/>
        </w:rPr>
        <w:t>T</w:t>
      </w:r>
      <w:r w:rsidR="00495278">
        <w:rPr>
          <w:rFonts w:ascii="Perpetua" w:hAnsi="Perpetua" w:cs="Calibri"/>
        </w:rPr>
        <w:t xml:space="preserve">he date of the mass killing </w:t>
      </w:r>
      <w:r w:rsidR="00495278">
        <w:rPr>
          <w:rFonts w:ascii="Perpetua" w:hAnsi="Perpetua" w:cs="Calibri"/>
        </w:rPr>
        <w:t xml:space="preserve">also </w:t>
      </w:r>
      <w:r w:rsidR="00495278">
        <w:rPr>
          <w:rFonts w:ascii="Perpetua" w:hAnsi="Perpetua" w:cs="Calibri"/>
        </w:rPr>
        <w:t xml:space="preserve">remained an issue, as </w:t>
      </w:r>
      <w:proofErr w:type="spellStart"/>
      <w:r w:rsidR="00495278">
        <w:rPr>
          <w:rFonts w:ascii="Perpetua" w:hAnsi="Perpetua" w:cs="Calibri"/>
        </w:rPr>
        <w:t>Berezowsky</w:t>
      </w:r>
      <w:proofErr w:type="spellEnd"/>
      <w:r w:rsidR="00495278">
        <w:rPr>
          <w:rFonts w:ascii="Perpetua" w:hAnsi="Perpetua" w:cs="Calibri"/>
        </w:rPr>
        <w:t xml:space="preserve"> had a documented alibi for the supposed time period: he was attending special military training far from </w:t>
      </w:r>
      <w:proofErr w:type="spellStart"/>
      <w:r w:rsidR="00495278">
        <w:rPr>
          <w:rFonts w:ascii="Perpetua" w:hAnsi="Perpetua" w:cs="Calibri"/>
        </w:rPr>
        <w:t>Gnivan</w:t>
      </w:r>
      <w:proofErr w:type="spellEnd"/>
      <w:r w:rsidR="00495278">
        <w:rPr>
          <w:rFonts w:ascii="Perpetua" w:hAnsi="Perpetua" w:cs="Calibri"/>
        </w:rPr>
        <w:t>.</w:t>
      </w:r>
      <w:r w:rsidR="00495278">
        <w:rPr>
          <w:rStyle w:val="EndnoteReference"/>
          <w:rFonts w:ascii="Perpetua" w:hAnsi="Perpetua" w:cs="Calibri"/>
        </w:rPr>
        <w:endnoteReference w:id="168"/>
      </w:r>
      <w:r w:rsidR="00495278">
        <w:rPr>
          <w:rFonts w:ascii="Perpetua" w:hAnsi="Perpetua" w:cs="Calibri"/>
        </w:rPr>
        <w:t xml:space="preserve"> </w:t>
      </w:r>
      <w:r w:rsidR="007D6913">
        <w:rPr>
          <w:rFonts w:ascii="Perpetua" w:hAnsi="Perpetua" w:cs="Calibri"/>
        </w:rPr>
        <w:t xml:space="preserve">The case was dismissed by Magistrate David </w:t>
      </w:r>
      <w:proofErr w:type="spellStart"/>
      <w:r w:rsidR="007D6913">
        <w:rPr>
          <w:rFonts w:ascii="Perpetua" w:hAnsi="Perpetua" w:cs="Calibri"/>
        </w:rPr>
        <w:t>Gurry</w:t>
      </w:r>
      <w:proofErr w:type="spellEnd"/>
      <w:r w:rsidR="007D6913">
        <w:rPr>
          <w:rFonts w:ascii="Perpetua" w:hAnsi="Perpetua" w:cs="Calibri"/>
        </w:rPr>
        <w:t xml:space="preserve"> after a five-week committal hearing</w:t>
      </w:r>
      <w:r w:rsidR="000D7854">
        <w:rPr>
          <w:rFonts w:ascii="Perpetua" w:hAnsi="Perpetua" w:cs="Calibri"/>
        </w:rPr>
        <w:t xml:space="preserve"> when he</w:t>
      </w:r>
      <w:r w:rsidR="003C5E32">
        <w:rPr>
          <w:rFonts w:ascii="Perpetua" w:hAnsi="Perpetua" w:cs="Calibri"/>
        </w:rPr>
        <w:t xml:space="preserve"> </w:t>
      </w:r>
      <w:r w:rsidR="004E1D7D">
        <w:rPr>
          <w:rFonts w:ascii="Perpetua" w:hAnsi="Perpetua" w:cs="Calibri"/>
        </w:rPr>
        <w:t>judged</w:t>
      </w:r>
      <w:r w:rsidR="003C5E32">
        <w:rPr>
          <w:rFonts w:ascii="Perpetua" w:hAnsi="Perpetua" w:cs="Calibri"/>
        </w:rPr>
        <w:t xml:space="preserve"> that there was insufficient evidence to </w:t>
      </w:r>
      <w:r w:rsidR="004E1D7D">
        <w:rPr>
          <w:rFonts w:ascii="Perpetua" w:hAnsi="Perpetua" w:cs="Calibri"/>
        </w:rPr>
        <w:t xml:space="preserve">bring </w:t>
      </w:r>
      <w:proofErr w:type="spellStart"/>
      <w:r w:rsidR="004E1D7D">
        <w:rPr>
          <w:rFonts w:ascii="Perpetua" w:hAnsi="Perpetua" w:cs="Calibri"/>
        </w:rPr>
        <w:t>Berezowsky</w:t>
      </w:r>
      <w:proofErr w:type="spellEnd"/>
      <w:r w:rsidR="004E1D7D">
        <w:rPr>
          <w:rFonts w:ascii="Perpetua" w:hAnsi="Perpetua" w:cs="Calibri"/>
        </w:rPr>
        <w:t xml:space="preserve"> to trial.</w:t>
      </w:r>
      <w:r w:rsidR="000D7854">
        <w:rPr>
          <w:rStyle w:val="EndnoteReference"/>
          <w:rFonts w:ascii="Perpetua" w:hAnsi="Perpetua" w:cs="Calibri"/>
        </w:rPr>
        <w:endnoteReference w:id="169"/>
      </w:r>
    </w:p>
    <w:p w14:paraId="2C8A6A2F" w14:textId="77777777" w:rsidR="007D6913" w:rsidRDefault="007D6913" w:rsidP="00074DE4">
      <w:pPr>
        <w:rPr>
          <w:rFonts w:ascii="Perpetua" w:hAnsi="Perpetua" w:cs="Calibri"/>
        </w:rPr>
      </w:pPr>
    </w:p>
    <w:p w14:paraId="00526EB9" w14:textId="7E25FEF2" w:rsidR="008E67C6" w:rsidRDefault="007D6913" w:rsidP="00074DE4">
      <w:pPr>
        <w:rPr>
          <w:rFonts w:ascii="Perpetua" w:hAnsi="Perpetua" w:cs="Calibri"/>
        </w:rPr>
      </w:pPr>
      <w:r>
        <w:rPr>
          <w:rFonts w:ascii="Perpetua" w:hAnsi="Perpetua" w:cs="Calibri"/>
        </w:rPr>
        <w:t xml:space="preserve">Ukrainian-born </w:t>
      </w:r>
      <w:r w:rsidR="009B205C">
        <w:rPr>
          <w:rFonts w:ascii="Perpetua" w:hAnsi="Perpetua" w:cs="Calibri"/>
        </w:rPr>
        <w:t xml:space="preserve">ethnic-German </w:t>
      </w:r>
      <w:r>
        <w:rPr>
          <w:rFonts w:ascii="Perpetua" w:hAnsi="Perpetua" w:cs="Calibri"/>
        </w:rPr>
        <w:t>Heinrich Wagner was charged in September 1991 with three counts under the Act.</w:t>
      </w:r>
      <w:r w:rsidRPr="007D5464">
        <w:rPr>
          <w:rStyle w:val="EndnoteReference"/>
          <w:rFonts w:ascii="Perpetua" w:hAnsi="Perpetua" w:cs="Calibri"/>
        </w:rPr>
        <w:t xml:space="preserve"> </w:t>
      </w:r>
      <w:r w:rsidR="008E67C6">
        <w:rPr>
          <w:rFonts w:ascii="Perpetua" w:hAnsi="Perpetua" w:cs="Calibri"/>
        </w:rPr>
        <w:t xml:space="preserve">Wagner had evacuated with German forces towards the end of the war; in a displaced persons camp in </w:t>
      </w:r>
      <w:proofErr w:type="gramStart"/>
      <w:r w:rsidR="008E67C6">
        <w:rPr>
          <w:rFonts w:ascii="Perpetua" w:hAnsi="Perpetua" w:cs="Calibri"/>
        </w:rPr>
        <w:t>Germany</w:t>
      </w:r>
      <w:proofErr w:type="gramEnd"/>
      <w:r w:rsidR="008E67C6">
        <w:rPr>
          <w:rFonts w:ascii="Perpetua" w:hAnsi="Perpetua" w:cs="Calibri"/>
        </w:rPr>
        <w:t xml:space="preserve"> he changed his identity to that of an ethnic Ukrainian named Andrej </w:t>
      </w:r>
      <w:proofErr w:type="spellStart"/>
      <w:r w:rsidR="008E67C6">
        <w:rPr>
          <w:rFonts w:ascii="Perpetua" w:hAnsi="Perpetua" w:cs="Calibri"/>
        </w:rPr>
        <w:t>Woijtenko</w:t>
      </w:r>
      <w:proofErr w:type="spellEnd"/>
      <w:r w:rsidR="008E67C6">
        <w:rPr>
          <w:rFonts w:ascii="Perpetua" w:hAnsi="Perpetua" w:cs="Calibri"/>
        </w:rPr>
        <w:t xml:space="preserve">. The International Refugee Organisation interviewer was aware of this change of name and was ‘convinced’ that he was </w:t>
      </w:r>
      <w:proofErr w:type="spellStart"/>
      <w:r w:rsidR="008E67C6" w:rsidRPr="008E4D1E">
        <w:rPr>
          <w:rFonts w:ascii="Perpetua" w:hAnsi="Perpetua" w:cs="Calibri"/>
          <w:i/>
          <w:iCs/>
        </w:rPr>
        <w:t>Volksdeut</w:t>
      </w:r>
      <w:r w:rsidR="008E67C6">
        <w:rPr>
          <w:rFonts w:ascii="Perpetua" w:hAnsi="Perpetua" w:cs="Calibri"/>
          <w:i/>
          <w:iCs/>
        </w:rPr>
        <w:t>s</w:t>
      </w:r>
      <w:r w:rsidR="008E67C6" w:rsidRPr="008E4D1E">
        <w:rPr>
          <w:rFonts w:ascii="Perpetua" w:hAnsi="Perpetua" w:cs="Calibri"/>
          <w:i/>
          <w:iCs/>
        </w:rPr>
        <w:t>ch</w:t>
      </w:r>
      <w:proofErr w:type="spellEnd"/>
      <w:r w:rsidR="008E67C6">
        <w:rPr>
          <w:rFonts w:ascii="Perpetua" w:hAnsi="Perpetua" w:cs="Calibri"/>
        </w:rPr>
        <w:t>, but Wagner/</w:t>
      </w:r>
      <w:proofErr w:type="spellStart"/>
      <w:r w:rsidR="008E67C6">
        <w:rPr>
          <w:rFonts w:ascii="Perpetua" w:hAnsi="Perpetua" w:cs="Calibri"/>
        </w:rPr>
        <w:t>Woijtenko</w:t>
      </w:r>
      <w:proofErr w:type="spellEnd"/>
      <w:r w:rsidR="008E67C6">
        <w:rPr>
          <w:rFonts w:ascii="Perpetua" w:hAnsi="Perpetua" w:cs="Calibri"/>
        </w:rPr>
        <w:t xml:space="preserve"> was, in the end, given the ‘benefit of doubt’.</w:t>
      </w:r>
      <w:r w:rsidR="008E67C6">
        <w:rPr>
          <w:rStyle w:val="EndnoteReference"/>
          <w:rFonts w:ascii="Perpetua" w:hAnsi="Perpetua" w:cs="Calibri"/>
        </w:rPr>
        <w:endnoteReference w:id="170"/>
      </w:r>
      <w:r w:rsidR="008E67C6">
        <w:rPr>
          <w:rFonts w:ascii="Perpetua" w:hAnsi="Perpetua" w:cs="Calibri"/>
        </w:rPr>
        <w:t xml:space="preserve"> As </w:t>
      </w:r>
      <w:proofErr w:type="spellStart"/>
      <w:r w:rsidR="008E67C6">
        <w:rPr>
          <w:rFonts w:ascii="Perpetua" w:hAnsi="Perpetua" w:cs="Calibri"/>
        </w:rPr>
        <w:t>Woijtenko</w:t>
      </w:r>
      <w:proofErr w:type="spellEnd"/>
      <w:r w:rsidR="008E67C6">
        <w:rPr>
          <w:rFonts w:ascii="Perpetua" w:hAnsi="Perpetua" w:cs="Calibri"/>
        </w:rPr>
        <w:t>, he resettled in Australia in 1950 and was naturalised in 1957. He then changed his name, by deed poll, back to Heinrich Wagner.</w:t>
      </w:r>
      <w:r w:rsidR="008E67C6">
        <w:rPr>
          <w:rStyle w:val="EndnoteReference"/>
          <w:rFonts w:ascii="Perpetua" w:hAnsi="Perpetua" w:cs="Calibri"/>
        </w:rPr>
        <w:endnoteReference w:id="171"/>
      </w:r>
      <w:r w:rsidR="008E67C6">
        <w:rPr>
          <w:rFonts w:ascii="Perpetua" w:hAnsi="Perpetua" w:cs="Calibri"/>
        </w:rPr>
        <w:t xml:space="preserve"> </w:t>
      </w:r>
    </w:p>
    <w:p w14:paraId="250679AF" w14:textId="77777777" w:rsidR="008E67C6" w:rsidRDefault="008E67C6" w:rsidP="00074DE4">
      <w:pPr>
        <w:rPr>
          <w:rFonts w:ascii="Perpetua" w:hAnsi="Perpetua" w:cs="Calibri"/>
        </w:rPr>
      </w:pPr>
    </w:p>
    <w:p w14:paraId="55184AF7" w14:textId="59DFBB2E" w:rsidR="00074DE4" w:rsidRDefault="008E67C6" w:rsidP="00074DE4">
      <w:pPr>
        <w:rPr>
          <w:rFonts w:ascii="Perpetua" w:hAnsi="Perpetua" w:cs="Calibri"/>
        </w:rPr>
      </w:pPr>
      <w:r>
        <w:rPr>
          <w:rFonts w:ascii="Perpetua" w:hAnsi="Perpetua" w:cs="Calibri"/>
        </w:rPr>
        <w:lastRenderedPageBreak/>
        <w:t>Wagner</w:t>
      </w:r>
      <w:r w:rsidR="007D6913">
        <w:rPr>
          <w:rFonts w:ascii="Perpetua" w:hAnsi="Perpetua" w:cs="Calibri"/>
        </w:rPr>
        <w:t xml:space="preserve"> had first come to the Australian authorities’ attention after brief allegations of ‘firing on the children’ – and his home address, in Adelaide - were published in a Soviet newspaper, </w:t>
      </w:r>
      <w:proofErr w:type="spellStart"/>
      <w:r w:rsidR="007D6913" w:rsidRPr="00A51DFB">
        <w:rPr>
          <w:rFonts w:ascii="Perpetua" w:hAnsi="Perpetua" w:cs="Calibri"/>
          <w:i/>
          <w:iCs/>
        </w:rPr>
        <w:t>Trud</w:t>
      </w:r>
      <w:proofErr w:type="spellEnd"/>
      <w:r w:rsidR="007D6913">
        <w:rPr>
          <w:rFonts w:ascii="Perpetua" w:hAnsi="Perpetua" w:cs="Calibri"/>
          <w:i/>
          <w:iCs/>
        </w:rPr>
        <w:t xml:space="preserve">, </w:t>
      </w:r>
      <w:r w:rsidR="007D6913">
        <w:rPr>
          <w:rFonts w:ascii="Perpetua" w:hAnsi="Perpetua" w:cs="Calibri"/>
        </w:rPr>
        <w:t>in 1964.</w:t>
      </w:r>
      <w:r w:rsidR="007D6913">
        <w:rPr>
          <w:rStyle w:val="EndnoteReference"/>
          <w:rFonts w:ascii="Perpetua" w:hAnsi="Perpetua" w:cs="Calibri"/>
        </w:rPr>
        <w:endnoteReference w:id="172"/>
      </w:r>
      <w:r w:rsidR="007D6913">
        <w:rPr>
          <w:rFonts w:ascii="Perpetua" w:hAnsi="Perpetua" w:cs="Calibri"/>
        </w:rPr>
        <w:t xml:space="preserve"> </w:t>
      </w:r>
      <w:r>
        <w:rPr>
          <w:rFonts w:ascii="Perpetua" w:hAnsi="Perpetua" w:cs="Calibri"/>
        </w:rPr>
        <w:t>He</w:t>
      </w:r>
      <w:r w:rsidR="007D6913">
        <w:rPr>
          <w:rFonts w:ascii="Perpetua" w:hAnsi="Perpetua" w:cs="Calibri"/>
        </w:rPr>
        <w:t xml:space="preserve"> had been a </w:t>
      </w:r>
      <w:proofErr w:type="spellStart"/>
      <w:r w:rsidR="007D6913" w:rsidRPr="00372FD8">
        <w:rPr>
          <w:rFonts w:ascii="Perpetua" w:hAnsi="Perpetua" w:cs="Calibri"/>
          <w:i/>
          <w:iCs/>
        </w:rPr>
        <w:t>Volksdeutsch</w:t>
      </w:r>
      <w:proofErr w:type="spellEnd"/>
      <w:r w:rsidR="007D6913">
        <w:rPr>
          <w:rFonts w:ascii="Perpetua" w:hAnsi="Perpetua" w:cs="Calibri"/>
        </w:rPr>
        <w:t xml:space="preserve"> </w:t>
      </w:r>
      <w:r w:rsidR="00F11CE7">
        <w:rPr>
          <w:rFonts w:ascii="Perpetua" w:hAnsi="Perpetua" w:cs="Calibri"/>
        </w:rPr>
        <w:t xml:space="preserve">liaison officer between the </w:t>
      </w:r>
      <w:r w:rsidR="000C71BD">
        <w:rPr>
          <w:rFonts w:ascii="Perpetua" w:hAnsi="Perpetua" w:cs="Calibri"/>
        </w:rPr>
        <w:t>German and auxiliary Ukrainian police forces</w:t>
      </w:r>
      <w:r w:rsidR="007D6913">
        <w:rPr>
          <w:rFonts w:ascii="Perpetua" w:hAnsi="Perpetua" w:cs="Calibri"/>
        </w:rPr>
        <w:t xml:space="preserve"> </w:t>
      </w:r>
      <w:r w:rsidR="007D6913" w:rsidRPr="00E764AD">
        <w:rPr>
          <w:rFonts w:ascii="Perpetua" w:hAnsi="Perpetua" w:cs="Calibri"/>
        </w:rPr>
        <w:t>in</w:t>
      </w:r>
      <w:r w:rsidR="007D6913">
        <w:rPr>
          <w:rFonts w:ascii="Perpetua" w:hAnsi="Perpetua" w:cs="Calibri"/>
        </w:rPr>
        <w:t xml:space="preserve"> the village of </w:t>
      </w:r>
      <w:proofErr w:type="spellStart"/>
      <w:r w:rsidR="007D6913">
        <w:rPr>
          <w:rFonts w:ascii="Perpetua" w:hAnsi="Perpetua" w:cs="Calibri"/>
        </w:rPr>
        <w:t>Israylovka</w:t>
      </w:r>
      <w:proofErr w:type="spellEnd"/>
      <w:r w:rsidR="007D6913">
        <w:rPr>
          <w:rFonts w:ascii="Perpetua" w:hAnsi="Perpetua" w:cs="Calibri"/>
        </w:rPr>
        <w:t xml:space="preserve"> in the Kherson province of </w:t>
      </w:r>
      <w:r w:rsidR="00BE4552">
        <w:rPr>
          <w:rFonts w:ascii="Perpetua" w:hAnsi="Perpetua" w:cs="Calibri"/>
        </w:rPr>
        <w:t xml:space="preserve">Soviet </w:t>
      </w:r>
      <w:r w:rsidR="007D6913">
        <w:rPr>
          <w:rFonts w:ascii="Perpetua" w:hAnsi="Perpetua" w:cs="Calibri"/>
        </w:rPr>
        <w:t xml:space="preserve">Ukraine </w:t>
      </w:r>
      <w:r w:rsidR="00E43424">
        <w:rPr>
          <w:rFonts w:ascii="Perpetua" w:hAnsi="Perpetua" w:cs="Calibri"/>
        </w:rPr>
        <w:t>and</w:t>
      </w:r>
      <w:r w:rsidR="007D6913">
        <w:rPr>
          <w:rFonts w:ascii="Perpetua" w:hAnsi="Perpetua" w:cs="Calibri"/>
        </w:rPr>
        <w:t xml:space="preserve"> was accused of being party to the ‘murders of about 104 Jewish people being described as the Jews of </w:t>
      </w:r>
      <w:proofErr w:type="spellStart"/>
      <w:r w:rsidR="007D6913">
        <w:rPr>
          <w:rFonts w:ascii="Perpetua" w:hAnsi="Perpetua" w:cs="Calibri"/>
        </w:rPr>
        <w:t>Izraylovka</w:t>
      </w:r>
      <w:proofErr w:type="spellEnd"/>
      <w:r w:rsidR="007D6913">
        <w:rPr>
          <w:rFonts w:ascii="Perpetua" w:hAnsi="Perpetua" w:cs="Calibri"/>
        </w:rPr>
        <w:t>’ as well as the subsequent shooting of 19‘</w:t>
      </w:r>
      <w:r w:rsidR="007D6913">
        <w:rPr>
          <w:rFonts w:ascii="Perpetua" w:hAnsi="Perpetua" w:cs="Calibri"/>
          <w:i/>
          <w:iCs/>
        </w:rPr>
        <w:t xml:space="preserve">Mischlinge’ </w:t>
      </w:r>
      <w:r w:rsidR="007D6913">
        <w:rPr>
          <w:rFonts w:ascii="Perpetua" w:hAnsi="Perpetua" w:cs="Calibri"/>
        </w:rPr>
        <w:t>(part-Jewish) children and one other murder.</w:t>
      </w:r>
      <w:r w:rsidR="007D6913">
        <w:rPr>
          <w:rStyle w:val="EndnoteReference"/>
          <w:rFonts w:ascii="Perpetua" w:hAnsi="Perpetua" w:cs="Calibri"/>
        </w:rPr>
        <w:endnoteReference w:id="173"/>
      </w:r>
      <w:r w:rsidR="007D6913">
        <w:rPr>
          <w:rFonts w:ascii="Perpetua" w:hAnsi="Perpetua" w:cs="Calibri"/>
        </w:rPr>
        <w:t xml:space="preserve"> </w:t>
      </w:r>
      <w:r w:rsidR="00110EE6">
        <w:rPr>
          <w:rFonts w:ascii="Perpetua" w:hAnsi="Perpetua" w:cs="Calibri"/>
        </w:rPr>
        <w:t>Two</w:t>
      </w:r>
      <w:r w:rsidR="00074DE4">
        <w:rPr>
          <w:rFonts w:ascii="Perpetua" w:hAnsi="Perpetua" w:cs="Calibri"/>
        </w:rPr>
        <w:t xml:space="preserve"> eyewitness</w:t>
      </w:r>
      <w:r w:rsidR="00110EE6">
        <w:rPr>
          <w:rFonts w:ascii="Perpetua" w:hAnsi="Perpetua" w:cs="Calibri"/>
        </w:rPr>
        <w:t>es</w:t>
      </w:r>
      <w:r w:rsidR="00074DE4">
        <w:rPr>
          <w:rFonts w:ascii="Perpetua" w:hAnsi="Perpetua" w:cs="Calibri"/>
        </w:rPr>
        <w:t xml:space="preserve"> named Wagner as among those who carried out the shooting of the children. A</w:t>
      </w:r>
      <w:r w:rsidR="00834649">
        <w:rPr>
          <w:rFonts w:ascii="Perpetua" w:hAnsi="Perpetua" w:cs="Calibri"/>
        </w:rPr>
        <w:t>ustralian a</w:t>
      </w:r>
      <w:r w:rsidR="00074DE4">
        <w:rPr>
          <w:rFonts w:ascii="Perpetua" w:hAnsi="Perpetua" w:cs="Calibri"/>
        </w:rPr>
        <w:t>rchaeologist Richard Wright, who exhumed the gravesite in 1991, reported:</w:t>
      </w:r>
    </w:p>
    <w:p w14:paraId="2000C0EC" w14:textId="77777777" w:rsidR="00074DE4" w:rsidRDefault="00074DE4" w:rsidP="00074DE4">
      <w:pPr>
        <w:rPr>
          <w:rFonts w:ascii="Perpetua" w:hAnsi="Perpetua" w:cs="Calibri"/>
        </w:rPr>
      </w:pPr>
    </w:p>
    <w:p w14:paraId="57F5D362" w14:textId="0F6B4960" w:rsidR="007D6913" w:rsidRDefault="00074DE4" w:rsidP="00074DE4">
      <w:pPr>
        <w:ind w:left="720"/>
        <w:rPr>
          <w:rFonts w:ascii="Perpetua" w:hAnsi="Perpetua" w:cs="Calibri"/>
        </w:rPr>
      </w:pPr>
      <w:r>
        <w:rPr>
          <w:rFonts w:ascii="Perpetua" w:hAnsi="Perpetua" w:cs="Calibri"/>
        </w:rPr>
        <w:t>We found about two meters down nineteen children, all lying higgledy-piggledy. One of them was shot in the head, but the youngest was only six months by growth of the teeth. And these bones were in such a poor state you could often not tell whether they had been shot or not, but there they were lying higgledy-piggledy, no adults. But there was something like twenty centimetres of soil underneath the children and then, suddenly, there were the adults.</w:t>
      </w:r>
      <w:r w:rsidR="007D6913">
        <w:rPr>
          <w:rStyle w:val="EndnoteReference"/>
          <w:rFonts w:ascii="Perpetua" w:hAnsi="Perpetua" w:cs="Calibri"/>
        </w:rPr>
        <w:endnoteReference w:id="174"/>
      </w:r>
      <w:r w:rsidR="007D6913">
        <w:rPr>
          <w:rFonts w:ascii="Perpetua" w:hAnsi="Perpetua" w:cs="Calibri"/>
        </w:rPr>
        <w:t xml:space="preserve"> </w:t>
      </w:r>
    </w:p>
    <w:p w14:paraId="0CBB328B" w14:textId="77777777" w:rsidR="007D6913" w:rsidRDefault="007D6913" w:rsidP="00074DE4">
      <w:pPr>
        <w:rPr>
          <w:rFonts w:ascii="Perpetua" w:hAnsi="Perpetua" w:cs="Calibri"/>
        </w:rPr>
      </w:pPr>
    </w:p>
    <w:p w14:paraId="048EAD1B" w14:textId="42A49B3D" w:rsidR="007D6913" w:rsidRDefault="00110EE6" w:rsidP="00074DE4">
      <w:pPr>
        <w:rPr>
          <w:rFonts w:ascii="Perpetua" w:hAnsi="Perpetua" w:cs="Calibri"/>
        </w:rPr>
      </w:pPr>
      <w:r>
        <w:rPr>
          <w:rFonts w:ascii="Perpetua" w:hAnsi="Perpetua" w:cs="Calibri"/>
        </w:rPr>
        <w:t>The forensic evidence thus matched eyewitness reports</w:t>
      </w:r>
      <w:r w:rsidR="007D78B6">
        <w:rPr>
          <w:rFonts w:ascii="Perpetua" w:hAnsi="Perpetua" w:cs="Calibri"/>
        </w:rPr>
        <w:t>. However,</w:t>
      </w:r>
      <w:r w:rsidR="00FE1D58">
        <w:rPr>
          <w:rFonts w:ascii="Perpetua" w:hAnsi="Perpetua" w:cs="Calibri"/>
        </w:rPr>
        <w:t xml:space="preserve"> in this case</w:t>
      </w:r>
      <w:r>
        <w:rPr>
          <w:rFonts w:ascii="Perpetua" w:hAnsi="Perpetua" w:cs="Calibri"/>
        </w:rPr>
        <w:t xml:space="preserve"> there w</w:t>
      </w:r>
      <w:r w:rsidR="00505359">
        <w:rPr>
          <w:rFonts w:ascii="Perpetua" w:hAnsi="Perpetua" w:cs="Calibri"/>
        </w:rPr>
        <w:t>ere</w:t>
      </w:r>
      <w:r w:rsidR="00FE1D58">
        <w:rPr>
          <w:rFonts w:ascii="Perpetua" w:hAnsi="Perpetua" w:cs="Calibri"/>
        </w:rPr>
        <w:t xml:space="preserve"> also</w:t>
      </w:r>
      <w:r w:rsidR="00505359">
        <w:rPr>
          <w:rFonts w:ascii="Perpetua" w:hAnsi="Perpetua" w:cs="Calibri"/>
        </w:rPr>
        <w:t xml:space="preserve"> serious issues </w:t>
      </w:r>
      <w:proofErr w:type="gramStart"/>
      <w:r w:rsidR="00505359">
        <w:rPr>
          <w:rFonts w:ascii="Perpetua" w:hAnsi="Perpetua" w:cs="Calibri"/>
        </w:rPr>
        <w:t>with regard to</w:t>
      </w:r>
      <w:proofErr w:type="gramEnd"/>
      <w:r w:rsidR="00505359">
        <w:rPr>
          <w:rFonts w:ascii="Perpetua" w:hAnsi="Perpetua" w:cs="Calibri"/>
        </w:rPr>
        <w:t xml:space="preserve"> changing statements from the eyewitnesses which spoke to their credibility and reliability</w:t>
      </w:r>
      <w:r w:rsidR="00FE1D58">
        <w:rPr>
          <w:rFonts w:ascii="Perpetua" w:hAnsi="Perpetua" w:cs="Calibri"/>
        </w:rPr>
        <w:t>.</w:t>
      </w:r>
      <w:r w:rsidR="00226DD0">
        <w:rPr>
          <w:rFonts w:ascii="Perpetua" w:hAnsi="Perpetua" w:cs="Calibri"/>
        </w:rPr>
        <w:t xml:space="preserve"> </w:t>
      </w:r>
      <w:r w:rsidR="00FE1D58">
        <w:rPr>
          <w:rFonts w:ascii="Perpetua" w:hAnsi="Perpetua" w:cs="Calibri"/>
        </w:rPr>
        <w:t xml:space="preserve">The SIU’s </w:t>
      </w:r>
      <w:r w:rsidR="00226DD0">
        <w:rPr>
          <w:rFonts w:ascii="Perpetua" w:hAnsi="Perpetua" w:cs="Calibri"/>
        </w:rPr>
        <w:t>Ludmil</w:t>
      </w:r>
      <w:r w:rsidR="00A8553D">
        <w:rPr>
          <w:rFonts w:ascii="Perpetua" w:hAnsi="Perpetua" w:cs="Calibri"/>
        </w:rPr>
        <w:t>l</w:t>
      </w:r>
      <w:r w:rsidR="00226DD0">
        <w:rPr>
          <w:rFonts w:ascii="Perpetua" w:hAnsi="Perpetua" w:cs="Calibri"/>
        </w:rPr>
        <w:t xml:space="preserve">a Stern </w:t>
      </w:r>
      <w:r w:rsidR="0079082E">
        <w:rPr>
          <w:rFonts w:ascii="Perpetua" w:hAnsi="Perpetua" w:cs="Calibri"/>
        </w:rPr>
        <w:t>attempted to argue</w:t>
      </w:r>
      <w:r w:rsidR="00226DD0">
        <w:rPr>
          <w:rFonts w:ascii="Perpetua" w:hAnsi="Perpetua" w:cs="Calibri"/>
        </w:rPr>
        <w:t xml:space="preserve"> that </w:t>
      </w:r>
      <w:r w:rsidR="00B46117">
        <w:rPr>
          <w:rFonts w:ascii="Perpetua" w:hAnsi="Perpetua" w:cs="Calibri"/>
        </w:rPr>
        <w:t xml:space="preserve">there were serious communication problems between the </w:t>
      </w:r>
      <w:r w:rsidR="00962119">
        <w:rPr>
          <w:rFonts w:ascii="Perpetua" w:hAnsi="Perpetua" w:cs="Calibri"/>
        </w:rPr>
        <w:t xml:space="preserve">Australian </w:t>
      </w:r>
      <w:r w:rsidR="00C829A0">
        <w:rPr>
          <w:rFonts w:ascii="Perpetua" w:hAnsi="Perpetua" w:cs="Calibri"/>
        </w:rPr>
        <w:t>barristers</w:t>
      </w:r>
      <w:r w:rsidR="00962119">
        <w:rPr>
          <w:rFonts w:ascii="Perpetua" w:hAnsi="Perpetua" w:cs="Calibri"/>
        </w:rPr>
        <w:t xml:space="preserve"> and the Soviet witnesses, not least in interpreting and translating from the mix of Ukrainian and Russian used by these witnesses</w:t>
      </w:r>
      <w:r w:rsidR="0079082E">
        <w:rPr>
          <w:rFonts w:ascii="Perpetua" w:hAnsi="Perpetua" w:cs="Calibri"/>
        </w:rPr>
        <w:t>, but this intervention was ignored by the court</w:t>
      </w:r>
      <w:r w:rsidR="00505359">
        <w:rPr>
          <w:rFonts w:ascii="Perpetua" w:hAnsi="Perpetua" w:cs="Calibri"/>
        </w:rPr>
        <w:t>.</w:t>
      </w:r>
      <w:r w:rsidR="00E8268B">
        <w:rPr>
          <w:rStyle w:val="EndnoteReference"/>
          <w:rFonts w:ascii="Perpetua" w:hAnsi="Perpetua" w:cs="Calibri"/>
        </w:rPr>
        <w:endnoteReference w:id="175"/>
      </w:r>
      <w:r w:rsidR="00BC173A">
        <w:rPr>
          <w:rFonts w:ascii="Perpetua" w:hAnsi="Perpetua" w:cs="Calibri"/>
        </w:rPr>
        <w:t xml:space="preserve"> Again, </w:t>
      </w:r>
      <w:r w:rsidR="00517A7B">
        <w:rPr>
          <w:rFonts w:ascii="Perpetua" w:hAnsi="Perpetua" w:cs="Calibri"/>
        </w:rPr>
        <w:t>both</w:t>
      </w:r>
      <w:r w:rsidR="00BC173A">
        <w:rPr>
          <w:rFonts w:ascii="Perpetua" w:hAnsi="Perpetua" w:cs="Calibri"/>
        </w:rPr>
        <w:t xml:space="preserve"> of the star witnesses</w:t>
      </w:r>
      <w:r w:rsidR="00F06156">
        <w:rPr>
          <w:rFonts w:ascii="Perpetua" w:hAnsi="Perpetua" w:cs="Calibri"/>
        </w:rPr>
        <w:t xml:space="preserve"> </w:t>
      </w:r>
      <w:r w:rsidR="00EF6611">
        <w:rPr>
          <w:rFonts w:ascii="Perpetua" w:hAnsi="Perpetua" w:cs="Calibri"/>
        </w:rPr>
        <w:t>–</w:t>
      </w:r>
      <w:r w:rsidR="00F06156">
        <w:rPr>
          <w:rFonts w:ascii="Perpetua" w:hAnsi="Perpetua" w:cs="Calibri"/>
        </w:rPr>
        <w:t xml:space="preserve"> </w:t>
      </w:r>
      <w:r w:rsidR="00EF6611">
        <w:rPr>
          <w:rFonts w:ascii="Perpetua" w:hAnsi="Perpetua" w:cs="Calibri"/>
        </w:rPr>
        <w:t xml:space="preserve">Nikolay </w:t>
      </w:r>
      <w:proofErr w:type="spellStart"/>
      <w:r w:rsidR="00EF6611">
        <w:rPr>
          <w:rFonts w:ascii="Perpetua" w:hAnsi="Perpetua" w:cs="Calibri"/>
        </w:rPr>
        <w:t>Daviborshch</w:t>
      </w:r>
      <w:proofErr w:type="spellEnd"/>
      <w:r w:rsidR="00EF6611">
        <w:rPr>
          <w:rFonts w:ascii="Perpetua" w:hAnsi="Perpetua" w:cs="Calibri"/>
        </w:rPr>
        <w:t xml:space="preserve"> and </w:t>
      </w:r>
      <w:r w:rsidR="00044542">
        <w:rPr>
          <w:rFonts w:ascii="Perpetua" w:hAnsi="Perpetua" w:cs="Calibri"/>
        </w:rPr>
        <w:t xml:space="preserve">Ivan </w:t>
      </w:r>
      <w:proofErr w:type="spellStart"/>
      <w:r w:rsidR="00044542">
        <w:rPr>
          <w:rFonts w:ascii="Perpetua" w:hAnsi="Perpetua" w:cs="Calibri"/>
        </w:rPr>
        <w:t>Zhilun</w:t>
      </w:r>
      <w:proofErr w:type="spellEnd"/>
      <w:r w:rsidR="00044542">
        <w:rPr>
          <w:rFonts w:ascii="Perpetua" w:hAnsi="Perpetua" w:cs="Calibri"/>
        </w:rPr>
        <w:t xml:space="preserve"> -</w:t>
      </w:r>
      <w:r w:rsidR="00BC173A">
        <w:rPr>
          <w:rFonts w:ascii="Perpetua" w:hAnsi="Perpetua" w:cs="Calibri"/>
        </w:rPr>
        <w:t xml:space="preserve"> </w:t>
      </w:r>
      <w:r w:rsidR="00E46379">
        <w:rPr>
          <w:rFonts w:ascii="Perpetua" w:hAnsi="Perpetua" w:cs="Calibri"/>
        </w:rPr>
        <w:t xml:space="preserve">critiqued </w:t>
      </w:r>
      <w:r w:rsidR="00136E29">
        <w:rPr>
          <w:rFonts w:ascii="Perpetua" w:hAnsi="Perpetua" w:cs="Calibri"/>
        </w:rPr>
        <w:t>their</w:t>
      </w:r>
      <w:r w:rsidR="00E46379">
        <w:rPr>
          <w:rFonts w:ascii="Perpetua" w:hAnsi="Perpetua" w:cs="Calibri"/>
        </w:rPr>
        <w:t xml:space="preserve"> own previous statements, saying that the Soviets</w:t>
      </w:r>
      <w:r w:rsidR="008C3556">
        <w:rPr>
          <w:rFonts w:ascii="Perpetua" w:hAnsi="Perpetua" w:cs="Calibri"/>
        </w:rPr>
        <w:t xml:space="preserve"> would</w:t>
      </w:r>
      <w:r w:rsidR="00E46379">
        <w:rPr>
          <w:rFonts w:ascii="Perpetua" w:hAnsi="Perpetua" w:cs="Calibri"/>
        </w:rPr>
        <w:t xml:space="preserve"> </w:t>
      </w:r>
      <w:r w:rsidR="008C3556">
        <w:rPr>
          <w:rFonts w:ascii="Perpetua" w:hAnsi="Perpetua" w:cs="Calibri"/>
        </w:rPr>
        <w:t>‘</w:t>
      </w:r>
      <w:r w:rsidR="00E46379">
        <w:rPr>
          <w:rFonts w:ascii="Perpetua" w:hAnsi="Perpetua" w:cs="Calibri"/>
        </w:rPr>
        <w:t>try to get you to say anything’</w:t>
      </w:r>
      <w:r w:rsidR="00224A90">
        <w:rPr>
          <w:rFonts w:ascii="Perpetua" w:hAnsi="Perpetua" w:cs="Calibri"/>
        </w:rPr>
        <w:t xml:space="preserve"> and</w:t>
      </w:r>
      <w:r w:rsidR="00136E29">
        <w:rPr>
          <w:rFonts w:ascii="Perpetua" w:hAnsi="Perpetua" w:cs="Calibri"/>
        </w:rPr>
        <w:t xml:space="preserve"> the ‘Soviet court or the Soviet investigator used to say “We need the person but the charge we will find”</w:t>
      </w:r>
      <w:r w:rsidR="00F06156">
        <w:rPr>
          <w:rFonts w:ascii="Perpetua" w:hAnsi="Perpetua" w:cs="Calibri"/>
        </w:rPr>
        <w:t>’.</w:t>
      </w:r>
      <w:r w:rsidR="00F93ECE">
        <w:rPr>
          <w:rFonts w:ascii="Perpetua" w:hAnsi="Perpetua" w:cs="Calibri"/>
        </w:rPr>
        <w:t xml:space="preserve"> </w:t>
      </w:r>
      <w:proofErr w:type="spellStart"/>
      <w:r w:rsidR="00044542">
        <w:rPr>
          <w:rFonts w:ascii="Perpetua" w:hAnsi="Perpetua" w:cs="Calibri"/>
        </w:rPr>
        <w:t>Daviborshch’s</w:t>
      </w:r>
      <w:proofErr w:type="spellEnd"/>
      <w:r w:rsidR="00F93ECE">
        <w:rPr>
          <w:rFonts w:ascii="Perpetua" w:hAnsi="Perpetua" w:cs="Calibri"/>
        </w:rPr>
        <w:t xml:space="preserve"> more recent statements put him further from the scene and therefore unable to identify individual perpetrators</w:t>
      </w:r>
      <w:r w:rsidR="00044542">
        <w:rPr>
          <w:rFonts w:ascii="Perpetua" w:hAnsi="Perpetua" w:cs="Calibri"/>
        </w:rPr>
        <w:t>,</w:t>
      </w:r>
      <w:r w:rsidR="00C22AA5">
        <w:rPr>
          <w:rFonts w:ascii="Perpetua" w:hAnsi="Perpetua" w:cs="Calibri"/>
        </w:rPr>
        <w:t xml:space="preserve"> </w:t>
      </w:r>
      <w:r w:rsidR="00044542">
        <w:rPr>
          <w:rFonts w:ascii="Perpetua" w:hAnsi="Perpetua" w:cs="Calibri"/>
        </w:rPr>
        <w:t xml:space="preserve">while </w:t>
      </w:r>
      <w:proofErr w:type="spellStart"/>
      <w:r w:rsidR="00044542">
        <w:rPr>
          <w:rFonts w:ascii="Perpetua" w:hAnsi="Perpetua" w:cs="Calibri"/>
        </w:rPr>
        <w:t>Zhilun</w:t>
      </w:r>
      <w:proofErr w:type="spellEnd"/>
      <w:r w:rsidR="00617D7C">
        <w:rPr>
          <w:rFonts w:ascii="Perpetua" w:hAnsi="Perpetua" w:cs="Calibri"/>
        </w:rPr>
        <w:t xml:space="preserve"> – who had previously been sentenced to 25 years’ hard labour for the same crime</w:t>
      </w:r>
      <w:r w:rsidR="00E506CF">
        <w:rPr>
          <w:rFonts w:ascii="Perpetua" w:hAnsi="Perpetua" w:cs="Calibri"/>
        </w:rPr>
        <w:t xml:space="preserve"> and</w:t>
      </w:r>
      <w:r w:rsidR="00246F1F">
        <w:rPr>
          <w:rFonts w:ascii="Perpetua" w:hAnsi="Perpetua" w:cs="Calibri"/>
        </w:rPr>
        <w:t xml:space="preserve"> who </w:t>
      </w:r>
      <w:r w:rsidR="00824375">
        <w:rPr>
          <w:rFonts w:ascii="Perpetua" w:hAnsi="Perpetua" w:cs="Calibri"/>
        </w:rPr>
        <w:t xml:space="preserve">had stated </w:t>
      </w:r>
      <w:r w:rsidR="00820391">
        <w:rPr>
          <w:rFonts w:ascii="Perpetua" w:hAnsi="Perpetua" w:cs="Calibri"/>
        </w:rPr>
        <w:t>in 1989:</w:t>
      </w:r>
      <w:r w:rsidR="00E27302">
        <w:rPr>
          <w:rFonts w:ascii="Perpetua" w:hAnsi="Perpetua" w:cs="Calibri"/>
        </w:rPr>
        <w:t xml:space="preserve"> ‘I saw Wagner personally shot them’</w:t>
      </w:r>
      <w:r w:rsidR="00E506CF">
        <w:rPr>
          <w:rFonts w:ascii="Perpetua" w:hAnsi="Perpetua" w:cs="Calibri"/>
        </w:rPr>
        <w:t xml:space="preserve"> -</w:t>
      </w:r>
      <w:r w:rsidR="00E27302">
        <w:rPr>
          <w:rFonts w:ascii="Perpetua" w:hAnsi="Perpetua" w:cs="Calibri"/>
        </w:rPr>
        <w:t xml:space="preserve"> </w:t>
      </w:r>
      <w:r w:rsidR="00820391">
        <w:rPr>
          <w:rFonts w:ascii="Perpetua" w:hAnsi="Perpetua" w:cs="Calibri"/>
        </w:rPr>
        <w:t>was</w:t>
      </w:r>
      <w:r w:rsidR="007C4218">
        <w:rPr>
          <w:rFonts w:ascii="Perpetua" w:hAnsi="Perpetua" w:cs="Calibri"/>
        </w:rPr>
        <w:t xml:space="preserve"> not able to identify him from a photo</w:t>
      </w:r>
      <w:r w:rsidR="00820391">
        <w:rPr>
          <w:rFonts w:ascii="Perpetua" w:hAnsi="Perpetua" w:cs="Calibri"/>
        </w:rPr>
        <w:t>-</w:t>
      </w:r>
      <w:r w:rsidR="007C4218">
        <w:rPr>
          <w:rFonts w:ascii="Perpetua" w:hAnsi="Perpetua" w:cs="Calibri"/>
        </w:rPr>
        <w:t>board.</w:t>
      </w:r>
      <w:r w:rsidR="00F05AC9">
        <w:rPr>
          <w:rStyle w:val="EndnoteReference"/>
          <w:rFonts w:ascii="Perpetua" w:hAnsi="Perpetua" w:cs="Calibri"/>
        </w:rPr>
        <w:endnoteReference w:id="176"/>
      </w:r>
      <w:r w:rsidR="00E27302">
        <w:rPr>
          <w:rFonts w:ascii="Perpetua" w:hAnsi="Perpetua" w:cs="Calibri"/>
        </w:rPr>
        <w:t xml:space="preserve"> </w:t>
      </w:r>
      <w:r w:rsidR="00C22AA5">
        <w:rPr>
          <w:rFonts w:ascii="Perpetua" w:hAnsi="Perpetua" w:cs="Calibri"/>
        </w:rPr>
        <w:t>The</w:t>
      </w:r>
      <w:r w:rsidR="007D6913">
        <w:rPr>
          <w:rFonts w:ascii="Perpetua" w:hAnsi="Perpetua" w:cs="Calibri"/>
        </w:rPr>
        <w:t xml:space="preserve"> committal hearing in 1992 determined </w:t>
      </w:r>
      <w:r w:rsidR="00EA4D07">
        <w:rPr>
          <w:rFonts w:ascii="Perpetua" w:hAnsi="Perpetua" w:cs="Calibri"/>
        </w:rPr>
        <w:t xml:space="preserve">– perhaps generously - </w:t>
      </w:r>
      <w:r w:rsidR="007D6913">
        <w:rPr>
          <w:rFonts w:ascii="Perpetua" w:hAnsi="Perpetua" w:cs="Calibri"/>
        </w:rPr>
        <w:t xml:space="preserve">that there </w:t>
      </w:r>
      <w:r w:rsidR="007D6913" w:rsidRPr="00EA4D07">
        <w:rPr>
          <w:rFonts w:ascii="Perpetua" w:hAnsi="Perpetua" w:cs="Calibri"/>
          <w:i/>
          <w:iCs/>
        </w:rPr>
        <w:t>was</w:t>
      </w:r>
      <w:r w:rsidR="007D6913">
        <w:rPr>
          <w:rFonts w:ascii="Perpetua" w:hAnsi="Perpetua" w:cs="Calibri"/>
        </w:rPr>
        <w:t xml:space="preserve"> a case to answer</w:t>
      </w:r>
      <w:r w:rsidR="00C22AA5">
        <w:rPr>
          <w:rFonts w:ascii="Perpetua" w:hAnsi="Perpetua" w:cs="Calibri"/>
        </w:rPr>
        <w:t xml:space="preserve"> but</w:t>
      </w:r>
      <w:r w:rsidR="007D6913">
        <w:rPr>
          <w:rFonts w:ascii="Perpetua" w:hAnsi="Perpetua" w:cs="Calibri"/>
        </w:rPr>
        <w:t xml:space="preserve"> the Director of Public Prosecutions </w:t>
      </w:r>
      <w:r w:rsidR="00C22AA5">
        <w:rPr>
          <w:rFonts w:ascii="Perpetua" w:hAnsi="Perpetua" w:cs="Calibri"/>
        </w:rPr>
        <w:t xml:space="preserve">then </w:t>
      </w:r>
      <w:r w:rsidR="00BD257B">
        <w:rPr>
          <w:rFonts w:ascii="Perpetua" w:hAnsi="Perpetua" w:cs="Calibri"/>
        </w:rPr>
        <w:t xml:space="preserve">withdrew the charges </w:t>
      </w:r>
      <w:r w:rsidR="007D6913">
        <w:rPr>
          <w:rFonts w:ascii="Perpetua" w:hAnsi="Perpetua" w:cs="Calibri"/>
        </w:rPr>
        <w:t xml:space="preserve">after Wagner suffered a </w:t>
      </w:r>
      <w:r w:rsidR="00517A7B">
        <w:rPr>
          <w:rFonts w:ascii="Perpetua" w:hAnsi="Perpetua" w:cs="Calibri"/>
        </w:rPr>
        <w:t xml:space="preserve">serious </w:t>
      </w:r>
      <w:r w:rsidR="007D6913">
        <w:rPr>
          <w:rFonts w:ascii="Perpetua" w:hAnsi="Perpetua" w:cs="Calibri"/>
        </w:rPr>
        <w:t>heart attack.</w:t>
      </w:r>
      <w:r w:rsidR="007D6913">
        <w:rPr>
          <w:rStyle w:val="EndnoteReference"/>
          <w:rFonts w:ascii="Perpetua" w:hAnsi="Perpetua" w:cs="Calibri"/>
        </w:rPr>
        <w:endnoteReference w:id="177"/>
      </w:r>
    </w:p>
    <w:p w14:paraId="6355AAD2" w14:textId="77777777" w:rsidR="00074DE4" w:rsidRDefault="00074DE4" w:rsidP="00074DE4">
      <w:pPr>
        <w:rPr>
          <w:rFonts w:ascii="Perpetua" w:hAnsi="Perpetua" w:cs="Calibri"/>
        </w:rPr>
      </w:pPr>
    </w:p>
    <w:p w14:paraId="3ECAC659" w14:textId="6015035F" w:rsidR="008C5AA5" w:rsidRDefault="00346BA4" w:rsidP="0002416D">
      <w:pPr>
        <w:rPr>
          <w:rFonts w:ascii="Perpetua" w:hAnsi="Perpetua" w:cs="Calibri"/>
        </w:rPr>
      </w:pPr>
      <w:r>
        <w:rPr>
          <w:rFonts w:ascii="Perpetua" w:hAnsi="Perpetua" w:cs="Calibri"/>
        </w:rPr>
        <w:t xml:space="preserve">Ivan </w:t>
      </w:r>
      <w:proofErr w:type="spellStart"/>
      <w:r w:rsidR="00074DE4">
        <w:rPr>
          <w:rFonts w:ascii="Perpetua" w:hAnsi="Perpetua" w:cs="Calibri"/>
        </w:rPr>
        <w:t>Polyukhovich</w:t>
      </w:r>
      <w:proofErr w:type="spellEnd"/>
      <w:r w:rsidR="00074DE4">
        <w:rPr>
          <w:rFonts w:ascii="Perpetua" w:hAnsi="Perpetua" w:cs="Calibri"/>
        </w:rPr>
        <w:t xml:space="preserve"> had been a forest warden</w:t>
      </w:r>
      <w:r w:rsidR="00450AC3">
        <w:rPr>
          <w:rFonts w:ascii="Perpetua" w:hAnsi="Perpetua" w:cs="Calibri"/>
        </w:rPr>
        <w:t xml:space="preserve"> (</w:t>
      </w:r>
      <w:proofErr w:type="spellStart"/>
      <w:r w:rsidR="00450AC3">
        <w:rPr>
          <w:rFonts w:ascii="Perpetua" w:hAnsi="Perpetua" w:cs="Calibri"/>
          <w:i/>
          <w:iCs/>
        </w:rPr>
        <w:t>heger</w:t>
      </w:r>
      <w:proofErr w:type="spellEnd"/>
      <w:r w:rsidR="00450AC3">
        <w:rPr>
          <w:rFonts w:ascii="Perpetua" w:hAnsi="Perpetua" w:cs="Calibri"/>
        </w:rPr>
        <w:t>)</w:t>
      </w:r>
      <w:r w:rsidR="00074DE4">
        <w:rPr>
          <w:rFonts w:ascii="Perpetua" w:hAnsi="Perpetua" w:cs="Calibri"/>
        </w:rPr>
        <w:t xml:space="preserve"> in </w:t>
      </w:r>
      <w:r w:rsidR="00901D7F">
        <w:rPr>
          <w:rFonts w:ascii="Perpetua" w:hAnsi="Perpetua" w:cs="Calibri"/>
        </w:rPr>
        <w:t xml:space="preserve">the </w:t>
      </w:r>
      <w:r w:rsidR="00E703D5">
        <w:rPr>
          <w:rFonts w:ascii="Perpetua" w:hAnsi="Perpetua" w:cs="Calibri"/>
        </w:rPr>
        <w:t xml:space="preserve">pre-war </w:t>
      </w:r>
      <w:r w:rsidR="00DC7CA7">
        <w:rPr>
          <w:rFonts w:ascii="Perpetua" w:hAnsi="Perpetua" w:cs="Calibri"/>
        </w:rPr>
        <w:t xml:space="preserve">eastern Polish </w:t>
      </w:r>
      <w:r w:rsidR="00901D7F">
        <w:rPr>
          <w:rFonts w:ascii="Perpetua" w:hAnsi="Perpetua" w:cs="Calibri"/>
        </w:rPr>
        <w:t xml:space="preserve">village of </w:t>
      </w:r>
      <w:proofErr w:type="spellStart"/>
      <w:r w:rsidR="00901D7F">
        <w:rPr>
          <w:rFonts w:ascii="Perpetua" w:hAnsi="Perpetua" w:cs="Calibri"/>
        </w:rPr>
        <w:t>Serniki</w:t>
      </w:r>
      <w:proofErr w:type="spellEnd"/>
      <w:r w:rsidR="00901D7F">
        <w:rPr>
          <w:rFonts w:ascii="Perpetua" w:hAnsi="Perpetua" w:cs="Calibri"/>
        </w:rPr>
        <w:t xml:space="preserve"> </w:t>
      </w:r>
      <w:r w:rsidR="00DC7CA7">
        <w:rPr>
          <w:rFonts w:ascii="Perpetua" w:hAnsi="Perpetua" w:cs="Calibri"/>
        </w:rPr>
        <w:t>(now</w:t>
      </w:r>
      <w:r w:rsidR="00901D7F">
        <w:rPr>
          <w:rFonts w:ascii="Perpetua" w:hAnsi="Perpetua" w:cs="Calibri"/>
        </w:rPr>
        <w:t xml:space="preserve"> </w:t>
      </w:r>
      <w:r w:rsidR="00074DE4">
        <w:rPr>
          <w:rFonts w:ascii="Perpetua" w:hAnsi="Perpetua" w:cs="Calibri"/>
        </w:rPr>
        <w:t>north</w:t>
      </w:r>
      <w:r w:rsidR="00C579E9">
        <w:rPr>
          <w:rFonts w:ascii="Perpetua" w:hAnsi="Perpetua" w:cs="Calibri"/>
        </w:rPr>
        <w:t>-</w:t>
      </w:r>
      <w:r w:rsidR="00074DE4">
        <w:rPr>
          <w:rFonts w:ascii="Perpetua" w:hAnsi="Perpetua" w:cs="Calibri"/>
        </w:rPr>
        <w:t>western Ukraine.</w:t>
      </w:r>
      <w:r w:rsidR="007D6913">
        <w:rPr>
          <w:rFonts w:ascii="Perpetua" w:hAnsi="Perpetua" w:cs="Calibri"/>
        </w:rPr>
        <w:t xml:space="preserve"> </w:t>
      </w:r>
      <w:r w:rsidR="00081505">
        <w:rPr>
          <w:rFonts w:ascii="Perpetua" w:hAnsi="Perpetua" w:cs="Calibri"/>
        </w:rPr>
        <w:t xml:space="preserve">He was accused of </w:t>
      </w:r>
      <w:r w:rsidR="008B1EF9">
        <w:rPr>
          <w:rFonts w:ascii="Perpetua" w:hAnsi="Perpetua" w:cs="Calibri"/>
        </w:rPr>
        <w:t>hunting and killing Jews</w:t>
      </w:r>
      <w:r w:rsidR="00081505">
        <w:rPr>
          <w:rFonts w:ascii="Perpetua" w:hAnsi="Perpetua" w:cs="Calibri"/>
        </w:rPr>
        <w:t xml:space="preserve"> </w:t>
      </w:r>
      <w:r w:rsidR="00CB2B90">
        <w:rPr>
          <w:rFonts w:ascii="Perpetua" w:hAnsi="Perpetua" w:cs="Calibri"/>
        </w:rPr>
        <w:t xml:space="preserve">under the German occupation, </w:t>
      </w:r>
      <w:r w:rsidR="008B1EF9">
        <w:rPr>
          <w:rFonts w:ascii="Perpetua" w:hAnsi="Perpetua" w:cs="Calibri"/>
        </w:rPr>
        <w:t xml:space="preserve">and </w:t>
      </w:r>
      <w:r w:rsidR="00CB2B90">
        <w:rPr>
          <w:rFonts w:ascii="Perpetua" w:hAnsi="Perpetua" w:cs="Calibri"/>
        </w:rPr>
        <w:t xml:space="preserve">in </w:t>
      </w:r>
      <w:r w:rsidR="008B1EF9">
        <w:rPr>
          <w:rFonts w:ascii="Perpetua" w:hAnsi="Perpetua" w:cs="Calibri"/>
        </w:rPr>
        <w:t xml:space="preserve">taking part in </w:t>
      </w:r>
      <w:r w:rsidR="007775C9">
        <w:rPr>
          <w:rFonts w:ascii="Perpetua" w:hAnsi="Perpetua" w:cs="Calibri"/>
        </w:rPr>
        <w:t xml:space="preserve">a mass shooting </w:t>
      </w:r>
      <w:r w:rsidR="00A961A4">
        <w:rPr>
          <w:rFonts w:ascii="Perpetua" w:hAnsi="Perpetua" w:cs="Calibri"/>
        </w:rPr>
        <w:t>during the second wave of mass killings of Ukraine’s Jewish population</w:t>
      </w:r>
      <w:r w:rsidR="007775C9">
        <w:rPr>
          <w:rFonts w:ascii="Perpetua" w:hAnsi="Perpetua" w:cs="Calibri"/>
        </w:rPr>
        <w:t>, in autumn 1942</w:t>
      </w:r>
      <w:r w:rsidR="00A961A4">
        <w:rPr>
          <w:rFonts w:ascii="Perpetua" w:hAnsi="Perpetua" w:cs="Calibri"/>
        </w:rPr>
        <w:t>.</w:t>
      </w:r>
      <w:r w:rsidR="008751C4">
        <w:rPr>
          <w:rFonts w:ascii="Perpetua" w:hAnsi="Perpetua" w:cs="Calibri"/>
        </w:rPr>
        <w:t xml:space="preserve"> After his two stepdaughters visited </w:t>
      </w:r>
      <w:proofErr w:type="spellStart"/>
      <w:r w:rsidR="007A2146">
        <w:rPr>
          <w:rFonts w:ascii="Perpetua" w:hAnsi="Perpetua" w:cs="Calibri"/>
        </w:rPr>
        <w:t>Ser</w:t>
      </w:r>
      <w:r w:rsidR="00793E56">
        <w:rPr>
          <w:rFonts w:ascii="Perpetua" w:hAnsi="Perpetua" w:cs="Calibri"/>
        </w:rPr>
        <w:t>n</w:t>
      </w:r>
      <w:r w:rsidR="007A2146">
        <w:rPr>
          <w:rFonts w:ascii="Perpetua" w:hAnsi="Perpetua" w:cs="Calibri"/>
        </w:rPr>
        <w:t>iki</w:t>
      </w:r>
      <w:proofErr w:type="spellEnd"/>
      <w:r w:rsidR="008751C4">
        <w:rPr>
          <w:rFonts w:ascii="Perpetua" w:hAnsi="Perpetua" w:cs="Calibri"/>
        </w:rPr>
        <w:t xml:space="preserve"> </w:t>
      </w:r>
      <w:r w:rsidR="007A2146">
        <w:rPr>
          <w:rFonts w:ascii="Perpetua" w:hAnsi="Perpetua" w:cs="Calibri"/>
        </w:rPr>
        <w:t xml:space="preserve">in the early 1980s, and it became common knowledge that he was living peacefully in Australia, </w:t>
      </w:r>
      <w:r w:rsidR="00981FCE">
        <w:rPr>
          <w:rFonts w:ascii="Perpetua" w:hAnsi="Perpetua" w:cs="Calibri"/>
        </w:rPr>
        <w:t xml:space="preserve">a public meeting </w:t>
      </w:r>
      <w:r w:rsidR="00793E56">
        <w:rPr>
          <w:rFonts w:ascii="Perpetua" w:hAnsi="Perpetua" w:cs="Calibri"/>
        </w:rPr>
        <w:t>held there</w:t>
      </w:r>
      <w:r w:rsidR="009618A2">
        <w:rPr>
          <w:rFonts w:ascii="Perpetua" w:hAnsi="Perpetua" w:cs="Calibri"/>
        </w:rPr>
        <w:t xml:space="preserve"> brought</w:t>
      </w:r>
      <w:r w:rsidR="0002416D">
        <w:rPr>
          <w:rFonts w:ascii="Perpetua" w:hAnsi="Perpetua" w:cs="Calibri"/>
        </w:rPr>
        <w:t xml:space="preserve"> the matter to the </w:t>
      </w:r>
      <w:r w:rsidR="009618A2">
        <w:rPr>
          <w:rFonts w:ascii="Perpetua" w:hAnsi="Perpetua" w:cs="Calibri"/>
        </w:rPr>
        <w:t xml:space="preserve">attention of the </w:t>
      </w:r>
      <w:r w:rsidR="0002416D">
        <w:rPr>
          <w:rFonts w:ascii="Perpetua" w:hAnsi="Perpetua" w:cs="Calibri"/>
        </w:rPr>
        <w:t xml:space="preserve">Australian </w:t>
      </w:r>
      <w:r w:rsidR="009618A2">
        <w:rPr>
          <w:rFonts w:ascii="Perpetua" w:hAnsi="Perpetua" w:cs="Calibri"/>
        </w:rPr>
        <w:t>press.</w:t>
      </w:r>
      <w:r w:rsidR="0002416D">
        <w:rPr>
          <w:rFonts w:ascii="Perpetua" w:hAnsi="Perpetua" w:cs="Calibri"/>
        </w:rPr>
        <w:t xml:space="preserve"> </w:t>
      </w:r>
      <w:proofErr w:type="spellStart"/>
      <w:r w:rsidR="00793E56">
        <w:rPr>
          <w:rFonts w:ascii="Perpetua" w:hAnsi="Perpetua" w:cs="Calibri"/>
        </w:rPr>
        <w:t>Serniki</w:t>
      </w:r>
      <w:proofErr w:type="spellEnd"/>
      <w:r w:rsidR="00793E56">
        <w:rPr>
          <w:rFonts w:ascii="Perpetua" w:hAnsi="Perpetua" w:cs="Calibri"/>
        </w:rPr>
        <w:t xml:space="preserve"> representatives</w:t>
      </w:r>
      <w:r w:rsidR="008C5AA5">
        <w:rPr>
          <w:rFonts w:ascii="Perpetua" w:hAnsi="Perpetua" w:cs="Calibri"/>
        </w:rPr>
        <w:t xml:space="preserve"> wrote: </w:t>
      </w:r>
    </w:p>
    <w:p w14:paraId="12587C88" w14:textId="77777777" w:rsidR="008C5AA5" w:rsidRDefault="008C5AA5" w:rsidP="0002416D">
      <w:pPr>
        <w:rPr>
          <w:rFonts w:ascii="Perpetua" w:hAnsi="Perpetua" w:cs="Calibri"/>
        </w:rPr>
      </w:pPr>
    </w:p>
    <w:p w14:paraId="1C9B0203" w14:textId="1B08DFFA" w:rsidR="008C5AA5" w:rsidRDefault="008C5AA5" w:rsidP="00BA3E2E">
      <w:pPr>
        <w:ind w:left="720"/>
        <w:rPr>
          <w:rFonts w:ascii="Perpetua" w:hAnsi="Perpetua" w:cs="Calibri"/>
        </w:rPr>
      </w:pPr>
      <w:r>
        <w:rPr>
          <w:rFonts w:ascii="Perpetua" w:hAnsi="Perpetua" w:cs="Calibri"/>
        </w:rPr>
        <w:t>During the past war, this monster in human form turned traitor to his own people and became most actively involved in punitive m</w:t>
      </w:r>
      <w:r w:rsidR="00A65430">
        <w:rPr>
          <w:rFonts w:ascii="Perpetua" w:hAnsi="Perpetua" w:cs="Calibri"/>
        </w:rPr>
        <w:t xml:space="preserve">issions against Soviet partisans and in beastly reprisals over civilian residents. He took part in the extermination of perfectly innocent people. Testimony rendered by numerous eyewitnesses show that the hands of this </w:t>
      </w:r>
      <w:r w:rsidR="00A242E6">
        <w:rPr>
          <w:rFonts w:ascii="Perpetua" w:hAnsi="Perpetua" w:cs="Calibri"/>
        </w:rPr>
        <w:t xml:space="preserve">ruthless hangman are washed in the blood of some 50 humans which he personally tortured and butchered. One of </w:t>
      </w:r>
      <w:proofErr w:type="spellStart"/>
      <w:r w:rsidR="00A242E6">
        <w:rPr>
          <w:rFonts w:ascii="Perpetua" w:hAnsi="Perpetua" w:cs="Calibri"/>
        </w:rPr>
        <w:t>Poliukhovych’s</w:t>
      </w:r>
      <w:proofErr w:type="spellEnd"/>
      <w:r w:rsidR="00A242E6">
        <w:rPr>
          <w:rFonts w:ascii="Perpetua" w:hAnsi="Perpetua" w:cs="Calibri"/>
        </w:rPr>
        <w:t xml:space="preserve"> most heinous atrocities is his participation in the </w:t>
      </w:r>
      <w:r w:rsidR="00616C08">
        <w:rPr>
          <w:rFonts w:ascii="Perpetua" w:hAnsi="Perpetua" w:cs="Calibri"/>
        </w:rPr>
        <w:t xml:space="preserve">shooting of 725 citizens of Jewish nationality at the village of </w:t>
      </w:r>
      <w:proofErr w:type="spellStart"/>
      <w:r w:rsidR="00616C08">
        <w:rPr>
          <w:rFonts w:ascii="Perpetua" w:hAnsi="Perpetua" w:cs="Calibri"/>
        </w:rPr>
        <w:t>Sernyky</w:t>
      </w:r>
      <w:proofErr w:type="spellEnd"/>
      <w:r w:rsidR="00616C08">
        <w:rPr>
          <w:rFonts w:ascii="Perpetua" w:hAnsi="Perpetua" w:cs="Calibri"/>
        </w:rPr>
        <w:t>.</w:t>
      </w:r>
      <w:r w:rsidR="00FB5560">
        <w:rPr>
          <w:rStyle w:val="EndnoteReference"/>
          <w:rFonts w:ascii="Perpetua" w:hAnsi="Perpetua" w:cs="Calibri"/>
        </w:rPr>
        <w:endnoteReference w:id="178"/>
      </w:r>
    </w:p>
    <w:p w14:paraId="112BBA65" w14:textId="77777777" w:rsidR="008C5AA5" w:rsidRDefault="008C5AA5" w:rsidP="0002416D">
      <w:pPr>
        <w:rPr>
          <w:rFonts w:ascii="Perpetua" w:hAnsi="Perpetua" w:cs="Calibri"/>
        </w:rPr>
      </w:pPr>
    </w:p>
    <w:p w14:paraId="2265A4C8" w14:textId="538D7E52" w:rsidR="0002416D" w:rsidRPr="008751C4" w:rsidRDefault="00F42A1D" w:rsidP="0002416D">
      <w:pPr>
        <w:rPr>
          <w:rFonts w:ascii="Perpetua" w:hAnsi="Perpetua" w:cs="Calibri"/>
        </w:rPr>
      </w:pPr>
      <w:r>
        <w:rPr>
          <w:rFonts w:ascii="Perpetua" w:hAnsi="Perpetua"/>
        </w:rPr>
        <w:t>A second</w:t>
      </w:r>
      <w:r w:rsidR="0002416D">
        <w:rPr>
          <w:rFonts w:ascii="Perpetua" w:hAnsi="Perpetua"/>
        </w:rPr>
        <w:t xml:space="preserve"> public meeting call</w:t>
      </w:r>
      <w:r>
        <w:rPr>
          <w:rFonts w:ascii="Perpetua" w:hAnsi="Perpetua"/>
        </w:rPr>
        <w:t>ed</w:t>
      </w:r>
      <w:r w:rsidR="0002416D">
        <w:rPr>
          <w:rFonts w:ascii="Perpetua" w:hAnsi="Perpetua"/>
        </w:rPr>
        <w:t xml:space="preserve"> for the extradition of </w:t>
      </w:r>
      <w:proofErr w:type="spellStart"/>
      <w:r w:rsidR="0002416D">
        <w:rPr>
          <w:rFonts w:ascii="Perpetua" w:hAnsi="Perpetua"/>
        </w:rPr>
        <w:t>Polyukovich</w:t>
      </w:r>
      <w:proofErr w:type="spellEnd"/>
      <w:r w:rsidR="0002416D">
        <w:rPr>
          <w:rFonts w:ascii="Perpetua" w:hAnsi="Perpetua"/>
        </w:rPr>
        <w:t>:</w:t>
      </w:r>
    </w:p>
    <w:p w14:paraId="306F5676" w14:textId="77777777" w:rsidR="0002416D" w:rsidRDefault="0002416D" w:rsidP="0002416D">
      <w:pPr>
        <w:rPr>
          <w:rFonts w:ascii="Perpetua" w:hAnsi="Perpetua"/>
        </w:rPr>
      </w:pPr>
    </w:p>
    <w:p w14:paraId="3A54C37C" w14:textId="77777777" w:rsidR="0002416D" w:rsidRDefault="0002416D" w:rsidP="0002416D">
      <w:pPr>
        <w:ind w:left="720"/>
        <w:rPr>
          <w:rFonts w:ascii="Perpetua" w:hAnsi="Perpetua"/>
        </w:rPr>
      </w:pPr>
      <w:r>
        <w:rPr>
          <w:rFonts w:ascii="Perpetua" w:hAnsi="Perpetua"/>
        </w:rPr>
        <w:t xml:space="preserve">People would like justice done even though it’s many years ago that the atrocities had been perpetrated. The mood of the people attending the meeting was very angry – demanding that those who had perpetrated the crimes should not be allowed to live out their lives in peace and </w:t>
      </w:r>
      <w:r>
        <w:rPr>
          <w:rFonts w:ascii="Perpetua" w:hAnsi="Perpetua"/>
        </w:rPr>
        <w:lastRenderedPageBreak/>
        <w:t>quiet in other countries but should be brought to justice. People were in tears and the elderly eyewitnesses were very distraught when they recalled events during those dark days.</w:t>
      </w:r>
      <w:r>
        <w:rPr>
          <w:rStyle w:val="EndnoteReference"/>
          <w:rFonts w:ascii="Perpetua" w:hAnsi="Perpetua"/>
        </w:rPr>
        <w:endnoteReference w:id="179"/>
      </w:r>
      <w:r>
        <w:rPr>
          <w:rFonts w:ascii="Perpetua" w:hAnsi="Perpetua"/>
        </w:rPr>
        <w:t xml:space="preserve"> </w:t>
      </w:r>
    </w:p>
    <w:p w14:paraId="60DC44FC" w14:textId="77777777" w:rsidR="0002416D" w:rsidRDefault="0002416D" w:rsidP="0002416D">
      <w:pPr>
        <w:rPr>
          <w:rFonts w:ascii="Perpetua" w:hAnsi="Perpetua"/>
        </w:rPr>
      </w:pPr>
    </w:p>
    <w:p w14:paraId="193C9269" w14:textId="49775872" w:rsidR="0002416D" w:rsidRPr="003C60B2" w:rsidRDefault="0002416D" w:rsidP="00074DE4">
      <w:pPr>
        <w:rPr>
          <w:rFonts w:ascii="Perpetua" w:hAnsi="Perpetua"/>
        </w:rPr>
      </w:pPr>
      <w:r>
        <w:rPr>
          <w:rFonts w:ascii="Perpetua" w:hAnsi="Perpetua"/>
        </w:rPr>
        <w:t xml:space="preserve">Readers were encouraged to cut out an adjacent form to send to the Australian Embassy in Moscow to demand justice. </w:t>
      </w:r>
      <w:r w:rsidR="00716281">
        <w:rPr>
          <w:rFonts w:ascii="Perpetua" w:hAnsi="Perpetua" w:cs="Calibri"/>
        </w:rPr>
        <w:t>Because of this publicity</w:t>
      </w:r>
      <w:r w:rsidR="00716281">
        <w:rPr>
          <w:rFonts w:ascii="Perpetua" w:hAnsi="Perpetua" w:cs="Calibri"/>
        </w:rPr>
        <w:t xml:space="preserve">, </w:t>
      </w:r>
      <w:r w:rsidR="0005320D">
        <w:rPr>
          <w:rFonts w:ascii="Perpetua" w:hAnsi="Perpetua" w:cs="Calibri"/>
        </w:rPr>
        <w:t xml:space="preserve">which was </w:t>
      </w:r>
      <w:r w:rsidR="00716281">
        <w:rPr>
          <w:rFonts w:ascii="Perpetua" w:hAnsi="Perpetua" w:cs="Calibri"/>
        </w:rPr>
        <w:t>reproduced in the Australian press,</w:t>
      </w:r>
      <w:r w:rsidR="00716281">
        <w:rPr>
          <w:rFonts w:ascii="Perpetua" w:hAnsi="Perpetua" w:cs="Calibri"/>
        </w:rPr>
        <w:t xml:space="preserve"> Mark Aarons had interviewed potential witnesses before the SIU was even established.</w:t>
      </w:r>
      <w:r w:rsidR="00716281">
        <w:rPr>
          <w:rStyle w:val="EndnoteReference"/>
          <w:rFonts w:ascii="Perpetua" w:hAnsi="Perpetua" w:cs="Calibri"/>
        </w:rPr>
        <w:endnoteReference w:id="180"/>
      </w:r>
      <w:r w:rsidR="00716281">
        <w:rPr>
          <w:rFonts w:ascii="Perpetua" w:hAnsi="Perpetua" w:cs="Calibri"/>
        </w:rPr>
        <w:t xml:space="preserve">   </w:t>
      </w:r>
      <w:r w:rsidR="003C60B2">
        <w:rPr>
          <w:rFonts w:ascii="Perpetua" w:hAnsi="Perpetua" w:cs="Calibri"/>
        </w:rPr>
        <w:t>Subsequently, a cablegram from the Australian Embassy in Moscow sending allegations published by TASS (Russian News Agency) on 18 December 1986 was later found unopened in material given to the SIU by Andrew Menzies.</w:t>
      </w:r>
      <w:r w:rsidR="003C60B2">
        <w:rPr>
          <w:rStyle w:val="EndnoteReference"/>
          <w:rFonts w:ascii="Perpetua" w:hAnsi="Perpetua" w:cs="Calibri"/>
        </w:rPr>
        <w:endnoteReference w:id="181"/>
      </w:r>
      <w:r w:rsidR="003C60B2">
        <w:rPr>
          <w:rFonts w:ascii="Perpetua" w:hAnsi="Perpetua" w:cs="Calibri"/>
        </w:rPr>
        <w:t xml:space="preserve"> Another TASS publication, in 1987, contained six eyewitness accounts; these make for horrifying reading</w:t>
      </w:r>
      <w:r w:rsidR="00096EDA">
        <w:rPr>
          <w:rFonts w:ascii="Perpetua" w:hAnsi="Perpetua" w:cs="Calibri"/>
        </w:rPr>
        <w:t xml:space="preserve"> and include th</w:t>
      </w:r>
      <w:r w:rsidR="003C60B2">
        <w:rPr>
          <w:rFonts w:ascii="Perpetua" w:hAnsi="Perpetua" w:cs="Calibri"/>
        </w:rPr>
        <w:t>e casual murders of infants and children.</w:t>
      </w:r>
      <w:r w:rsidR="003C60B2">
        <w:rPr>
          <w:rStyle w:val="EndnoteReference"/>
          <w:rFonts w:ascii="Perpetua" w:hAnsi="Perpetua" w:cs="Calibri"/>
        </w:rPr>
        <w:endnoteReference w:id="182"/>
      </w:r>
      <w:r w:rsidR="003C60B2">
        <w:rPr>
          <w:rFonts w:ascii="Perpetua" w:hAnsi="Perpetua" w:cs="Calibri"/>
        </w:rPr>
        <w:t xml:space="preserve"> </w:t>
      </w:r>
    </w:p>
    <w:p w14:paraId="692B6513" w14:textId="77777777" w:rsidR="007D6913" w:rsidRDefault="007D6913" w:rsidP="00074DE4">
      <w:pPr>
        <w:rPr>
          <w:rFonts w:ascii="Perpetua" w:hAnsi="Perpetua" w:cs="Calibri"/>
        </w:rPr>
      </w:pPr>
    </w:p>
    <w:p w14:paraId="1F05E731" w14:textId="53A9B569" w:rsidR="0094400B" w:rsidRDefault="0094400B" w:rsidP="0094400B">
      <w:pPr>
        <w:rPr>
          <w:rFonts w:ascii="Perpetua" w:hAnsi="Perpetua" w:cs="Calibri"/>
        </w:rPr>
      </w:pPr>
      <w:proofErr w:type="spellStart"/>
      <w:r>
        <w:rPr>
          <w:rFonts w:ascii="Perpetua" w:hAnsi="Perpetua" w:cs="Calibri"/>
        </w:rPr>
        <w:t>Polyukhovich</w:t>
      </w:r>
      <w:proofErr w:type="spellEnd"/>
      <w:r>
        <w:rPr>
          <w:rFonts w:ascii="Perpetua" w:hAnsi="Perpetua" w:cs="Calibri"/>
        </w:rPr>
        <w:t xml:space="preserve"> was </w:t>
      </w:r>
      <w:r w:rsidR="003C60B2">
        <w:rPr>
          <w:rFonts w:ascii="Perpetua" w:hAnsi="Perpetua" w:cs="Calibri"/>
        </w:rPr>
        <w:t>initially</w:t>
      </w:r>
      <w:r>
        <w:rPr>
          <w:rFonts w:ascii="Perpetua" w:hAnsi="Perpetua" w:cs="Calibri"/>
        </w:rPr>
        <w:t xml:space="preserve"> charged with 13 offences, including participating in mass murder: </w:t>
      </w:r>
    </w:p>
    <w:p w14:paraId="40830EB4" w14:textId="77777777" w:rsidR="0094400B" w:rsidRDefault="0094400B" w:rsidP="0094400B">
      <w:pPr>
        <w:rPr>
          <w:rFonts w:ascii="Perpetua" w:hAnsi="Perpetua" w:cs="Calibri"/>
        </w:rPr>
      </w:pPr>
    </w:p>
    <w:p w14:paraId="0A1445B1" w14:textId="4F37B646" w:rsidR="0094400B" w:rsidRDefault="0094400B" w:rsidP="0094400B">
      <w:pPr>
        <w:ind w:left="720"/>
        <w:rPr>
          <w:rFonts w:ascii="Perpetua" w:hAnsi="Perpetua" w:cs="Calibri"/>
        </w:rPr>
      </w:pPr>
      <w:r>
        <w:rPr>
          <w:rFonts w:ascii="Perpetua" w:hAnsi="Perpetua" w:cs="Calibri"/>
        </w:rPr>
        <w:t xml:space="preserve">between about the first day of September 1942 and about the thirtieth day of September 1942 near the village of </w:t>
      </w:r>
      <w:proofErr w:type="spellStart"/>
      <w:r>
        <w:rPr>
          <w:rFonts w:ascii="Perpetua" w:hAnsi="Perpetua" w:cs="Calibri"/>
        </w:rPr>
        <w:t>Serniki</w:t>
      </w:r>
      <w:proofErr w:type="spellEnd"/>
      <w:r>
        <w:rPr>
          <w:rFonts w:ascii="Perpetua" w:hAnsi="Perpetua" w:cs="Calibri"/>
        </w:rPr>
        <w:t xml:space="preserve"> in the Rovno district in the Ukraine, Europe, was knowingly concerned in the murder of about eight hundred and fifty persons, whose names are not known but who are described as the Jews from the </w:t>
      </w:r>
      <w:proofErr w:type="spellStart"/>
      <w:r>
        <w:rPr>
          <w:rFonts w:ascii="Perpetua" w:hAnsi="Perpetua" w:cs="Calibri"/>
        </w:rPr>
        <w:t>Serniki</w:t>
      </w:r>
      <w:proofErr w:type="spellEnd"/>
      <w:r>
        <w:rPr>
          <w:rFonts w:ascii="Perpetua" w:hAnsi="Perpetua" w:cs="Calibri"/>
        </w:rPr>
        <w:t xml:space="preserve"> Ghetto, such killings being wilful killings, and did thereby commit a war crime contrary to Section 9 of the War Crimes Act 1945.</w:t>
      </w:r>
      <w:r>
        <w:rPr>
          <w:rStyle w:val="EndnoteReference"/>
          <w:rFonts w:ascii="Perpetua" w:hAnsi="Perpetua" w:cs="Calibri"/>
        </w:rPr>
        <w:endnoteReference w:id="183"/>
      </w:r>
      <w:r>
        <w:rPr>
          <w:rFonts w:ascii="Perpetua" w:hAnsi="Perpetua" w:cs="Calibri"/>
        </w:rPr>
        <w:t xml:space="preserve"> </w:t>
      </w:r>
    </w:p>
    <w:p w14:paraId="245D0141" w14:textId="77777777" w:rsidR="0094400B" w:rsidRDefault="0094400B" w:rsidP="00074DE4">
      <w:pPr>
        <w:rPr>
          <w:rFonts w:ascii="Perpetua" w:hAnsi="Perpetua" w:cs="Calibri"/>
        </w:rPr>
      </w:pPr>
    </w:p>
    <w:p w14:paraId="1ED4FDCF" w14:textId="488E3EF9" w:rsidR="007D6913" w:rsidRDefault="007D6913" w:rsidP="00074DE4">
      <w:pPr>
        <w:rPr>
          <w:rFonts w:ascii="Perpetua" w:hAnsi="Perpetua" w:cs="Calibri"/>
        </w:rPr>
      </w:pPr>
      <w:r>
        <w:rPr>
          <w:rFonts w:ascii="Perpetua" w:hAnsi="Perpetua" w:cs="Calibri"/>
        </w:rPr>
        <w:t xml:space="preserve">On 29 July 1990, one day before his committal hearing was due to begin, </w:t>
      </w:r>
      <w:proofErr w:type="spellStart"/>
      <w:r>
        <w:rPr>
          <w:rFonts w:ascii="Perpetua" w:hAnsi="Perpetua" w:cs="Calibri"/>
        </w:rPr>
        <w:t>Polyukhovic</w:t>
      </w:r>
      <w:proofErr w:type="spellEnd"/>
      <w:r>
        <w:rPr>
          <w:rFonts w:ascii="Perpetua" w:hAnsi="Perpetua" w:cs="Calibri"/>
        </w:rPr>
        <w:t xml:space="preserve"> was shot in the chest – this was initially treated by police (and the outraged Ukrainian community) as an attempted murder; Michael </w:t>
      </w:r>
      <w:proofErr w:type="spellStart"/>
      <w:r>
        <w:rPr>
          <w:rFonts w:ascii="Perpetua" w:hAnsi="Perpetua" w:cs="Calibri"/>
        </w:rPr>
        <w:t>Moravsky</w:t>
      </w:r>
      <w:proofErr w:type="spellEnd"/>
      <w:r>
        <w:rPr>
          <w:rFonts w:ascii="Perpetua" w:hAnsi="Perpetua" w:cs="Calibri"/>
        </w:rPr>
        <w:t xml:space="preserve">, president of the </w:t>
      </w:r>
      <w:r w:rsidR="00B055FE">
        <w:rPr>
          <w:rFonts w:ascii="Perpetua" w:hAnsi="Perpetua" w:cs="Calibri"/>
        </w:rPr>
        <w:t>AFUO</w:t>
      </w:r>
      <w:r>
        <w:rPr>
          <w:rFonts w:ascii="Perpetua" w:hAnsi="Perpetua" w:cs="Calibri"/>
        </w:rPr>
        <w:t xml:space="preserve"> denounced a ‘vigilante mentality’ amid ‘war crimes hysteria’.</w:t>
      </w:r>
      <w:r>
        <w:rPr>
          <w:rStyle w:val="EndnoteReference"/>
          <w:rFonts w:ascii="Perpetua" w:hAnsi="Perpetua" w:cs="Calibri"/>
        </w:rPr>
        <w:endnoteReference w:id="184"/>
      </w:r>
      <w:r>
        <w:rPr>
          <w:rFonts w:ascii="Perpetua" w:hAnsi="Perpetua" w:cs="Calibri"/>
        </w:rPr>
        <w:t xml:space="preserve"> The shooting was, however, ultimately judged to be self-inflicted</w:t>
      </w:r>
      <w:r w:rsidR="00973F15">
        <w:rPr>
          <w:rFonts w:ascii="Perpetua" w:hAnsi="Perpetua" w:cs="Calibri"/>
        </w:rPr>
        <w:t>;</w:t>
      </w:r>
      <w:r>
        <w:rPr>
          <w:rFonts w:ascii="Perpetua" w:hAnsi="Perpetua" w:cs="Calibri"/>
        </w:rPr>
        <w:t xml:space="preserve"> </w:t>
      </w:r>
      <w:proofErr w:type="spellStart"/>
      <w:r>
        <w:rPr>
          <w:rFonts w:ascii="Perpetua" w:hAnsi="Perpetua" w:cs="Calibri"/>
        </w:rPr>
        <w:t>Polyukhovich</w:t>
      </w:r>
      <w:proofErr w:type="spellEnd"/>
      <w:r>
        <w:rPr>
          <w:rFonts w:ascii="Perpetua" w:hAnsi="Perpetua" w:cs="Calibri"/>
        </w:rPr>
        <w:t xml:space="preserve"> spent three months in hospital.</w:t>
      </w:r>
      <w:r>
        <w:rPr>
          <w:rStyle w:val="EndnoteReference"/>
          <w:rFonts w:ascii="Perpetua" w:hAnsi="Perpetua" w:cs="Calibri"/>
        </w:rPr>
        <w:endnoteReference w:id="185"/>
      </w:r>
      <w:r>
        <w:rPr>
          <w:rFonts w:ascii="Perpetua" w:hAnsi="Perpetua" w:cs="Calibri"/>
        </w:rPr>
        <w:t xml:space="preserve"> </w:t>
      </w:r>
      <w:proofErr w:type="spellStart"/>
      <w:r>
        <w:rPr>
          <w:rFonts w:ascii="Perpetua" w:hAnsi="Perpetua" w:cs="Calibri"/>
        </w:rPr>
        <w:t>Polyukhovich’s</w:t>
      </w:r>
      <w:proofErr w:type="spellEnd"/>
      <w:r>
        <w:rPr>
          <w:rFonts w:ascii="Perpetua" w:hAnsi="Perpetua" w:cs="Calibri"/>
        </w:rPr>
        <w:t xml:space="preserve"> lawyers then challenged the validity of the amendments to the </w:t>
      </w:r>
      <w:r>
        <w:rPr>
          <w:rFonts w:ascii="Perpetua" w:hAnsi="Perpetua" w:cs="Calibri"/>
          <w:i/>
          <w:iCs/>
        </w:rPr>
        <w:t xml:space="preserve">War Crimes Act 1945, </w:t>
      </w:r>
      <w:r>
        <w:rPr>
          <w:rFonts w:ascii="Perpetua" w:hAnsi="Perpetua" w:cs="Calibri"/>
        </w:rPr>
        <w:t>which was ultimately upheld by the High Court in August 1991.</w:t>
      </w:r>
      <w:r>
        <w:rPr>
          <w:rStyle w:val="EndnoteReference"/>
          <w:rFonts w:ascii="Perpetua" w:hAnsi="Perpetua" w:cs="Calibri"/>
        </w:rPr>
        <w:endnoteReference w:id="186"/>
      </w:r>
      <w:r>
        <w:rPr>
          <w:rFonts w:ascii="Perpetua" w:hAnsi="Perpetua" w:cs="Calibri"/>
        </w:rPr>
        <w:t xml:space="preserve"> It was not, then, until 28 October 1991 when his committal hearing opened, and </w:t>
      </w:r>
      <w:proofErr w:type="spellStart"/>
      <w:r>
        <w:rPr>
          <w:rFonts w:ascii="Perpetua" w:hAnsi="Perpetua" w:cs="Calibri"/>
        </w:rPr>
        <w:t>Polyukhovic</w:t>
      </w:r>
      <w:proofErr w:type="spellEnd"/>
      <w:r>
        <w:rPr>
          <w:rFonts w:ascii="Perpetua" w:hAnsi="Perpetua" w:cs="Calibri"/>
        </w:rPr>
        <w:t xml:space="preserve"> was committed for trial to the Supreme Court of South Australia, on </w:t>
      </w:r>
      <w:r w:rsidR="00076CB4">
        <w:rPr>
          <w:rFonts w:ascii="Perpetua" w:hAnsi="Perpetua" w:cs="Calibri"/>
        </w:rPr>
        <w:t>two</w:t>
      </w:r>
      <w:r>
        <w:rPr>
          <w:rFonts w:ascii="Perpetua" w:hAnsi="Perpetua" w:cs="Calibri"/>
        </w:rPr>
        <w:t xml:space="preserve"> counts, including the mass murder charge.</w:t>
      </w:r>
      <w:r>
        <w:rPr>
          <w:rStyle w:val="EndnoteReference"/>
          <w:rFonts w:ascii="Perpetua" w:hAnsi="Perpetua" w:cs="Calibri"/>
        </w:rPr>
        <w:endnoteReference w:id="187"/>
      </w:r>
      <w:r>
        <w:rPr>
          <w:rFonts w:ascii="Perpetua" w:hAnsi="Perpetua" w:cs="Calibri"/>
        </w:rPr>
        <w:t xml:space="preserve"> </w:t>
      </w:r>
    </w:p>
    <w:p w14:paraId="6C19A80B" w14:textId="77777777" w:rsidR="007D6913" w:rsidRDefault="007D6913" w:rsidP="00074DE4">
      <w:pPr>
        <w:rPr>
          <w:rFonts w:ascii="Perpetua" w:hAnsi="Perpetua" w:cs="Calibri"/>
        </w:rPr>
      </w:pPr>
    </w:p>
    <w:p w14:paraId="2F509087" w14:textId="74E18BE4" w:rsidR="007D6913" w:rsidRDefault="007D6913" w:rsidP="00074DE4">
      <w:pPr>
        <w:rPr>
          <w:rFonts w:ascii="Perpetua" w:hAnsi="Perpetua" w:cs="Calibri"/>
        </w:rPr>
      </w:pPr>
      <w:r>
        <w:rPr>
          <w:rFonts w:ascii="Perpetua" w:hAnsi="Perpetua" w:cs="Calibri"/>
        </w:rPr>
        <w:t>There was no documentary evidence in this case but eyewitness evidence was taken from the United States, Canada, Israel and Ukraine, and 36 overseas witnesses – including relatives of the accused</w:t>
      </w:r>
      <w:r w:rsidR="002569BD">
        <w:rPr>
          <w:rFonts w:ascii="Perpetua" w:hAnsi="Perpetua" w:cs="Calibri"/>
        </w:rPr>
        <w:t>, appearing for the prosecution</w:t>
      </w:r>
      <w:r>
        <w:rPr>
          <w:rFonts w:ascii="Perpetua" w:hAnsi="Perpetua" w:cs="Calibri"/>
        </w:rPr>
        <w:t xml:space="preserve"> - were called to give evidence in person.</w:t>
      </w:r>
      <w:r>
        <w:rPr>
          <w:rStyle w:val="EndnoteReference"/>
          <w:rFonts w:ascii="Perpetua" w:hAnsi="Perpetua" w:cs="Calibri"/>
        </w:rPr>
        <w:endnoteReference w:id="188"/>
      </w:r>
      <w:r>
        <w:rPr>
          <w:rFonts w:ascii="Perpetua" w:hAnsi="Perpetua" w:cs="Calibri"/>
        </w:rPr>
        <w:t xml:space="preserve"> </w:t>
      </w:r>
      <w:r w:rsidR="00074DE4">
        <w:rPr>
          <w:rFonts w:ascii="Perpetua" w:hAnsi="Perpetua" w:cs="Calibri"/>
        </w:rPr>
        <w:t xml:space="preserve">One eyewitness was a then 16-year-old who was one of several young men who were forced to fill the grave after the mass killing in </w:t>
      </w:r>
      <w:proofErr w:type="spellStart"/>
      <w:r w:rsidR="00074DE4">
        <w:rPr>
          <w:rFonts w:ascii="Perpetua" w:hAnsi="Perpetua" w:cs="Calibri"/>
        </w:rPr>
        <w:t>Serniki</w:t>
      </w:r>
      <w:proofErr w:type="spellEnd"/>
      <w:r w:rsidR="00074DE4">
        <w:rPr>
          <w:rFonts w:ascii="Perpetua" w:hAnsi="Perpetua" w:cs="Calibri"/>
        </w:rPr>
        <w:t>. He described a grave up to 50 metres long with a ramp on one side, containing hundreds of bodies. In 1990, this mass grave site was the subject of the first foreign-led exhumation, worked by a Soviet forensic team led by Richard Wright.</w:t>
      </w:r>
      <w:r>
        <w:rPr>
          <w:rStyle w:val="EndnoteReference"/>
          <w:rFonts w:ascii="Perpetua" w:hAnsi="Perpetua" w:cs="Calibri"/>
        </w:rPr>
        <w:endnoteReference w:id="189"/>
      </w:r>
      <w:r>
        <w:rPr>
          <w:rFonts w:ascii="Perpetua" w:hAnsi="Perpetua" w:cs="Calibri"/>
        </w:rPr>
        <w:t xml:space="preserve"> This team examined 553 bodies (of the probably 850 victims)</w:t>
      </w:r>
      <w:r w:rsidR="00D80BD4">
        <w:rPr>
          <w:rFonts w:ascii="Perpetua" w:hAnsi="Perpetua" w:cs="Calibri"/>
        </w:rPr>
        <w:t>, who were</w:t>
      </w:r>
      <w:r>
        <w:rPr>
          <w:rFonts w:ascii="Perpetua" w:hAnsi="Perpetua" w:cs="Calibri"/>
        </w:rPr>
        <w:t xml:space="preserve"> exactly where the witness had said they would be, and with forensic and ballistic evidence that pointed to collaborator involvement.</w:t>
      </w:r>
      <w:r>
        <w:rPr>
          <w:rStyle w:val="EndnoteReference"/>
          <w:rFonts w:ascii="Perpetua" w:hAnsi="Perpetua" w:cs="Calibri"/>
        </w:rPr>
        <w:endnoteReference w:id="190"/>
      </w:r>
      <w:r>
        <w:rPr>
          <w:rFonts w:ascii="Perpetua" w:hAnsi="Perpetua" w:cs="Calibri"/>
        </w:rPr>
        <w:t xml:space="preserve"> At the top of the grave lay the skeletal remains of a woman with an infant in her arms, next to a young teenager, which corroborated accounts that after the mass killings, </w:t>
      </w:r>
      <w:proofErr w:type="spellStart"/>
      <w:r>
        <w:rPr>
          <w:rFonts w:ascii="Perpetua" w:hAnsi="Perpetua" w:cs="Calibri"/>
        </w:rPr>
        <w:t>Polyukhovich</w:t>
      </w:r>
      <w:proofErr w:type="spellEnd"/>
      <w:r>
        <w:rPr>
          <w:rFonts w:ascii="Perpetua" w:hAnsi="Perpetua" w:cs="Calibri"/>
        </w:rPr>
        <w:t xml:space="preserve"> and two other men had taken a woman and two children down a ramp into the grave.</w:t>
      </w:r>
      <w:r>
        <w:rPr>
          <w:rStyle w:val="EndnoteReference"/>
          <w:rFonts w:ascii="Perpetua" w:hAnsi="Perpetua" w:cs="Calibri"/>
        </w:rPr>
        <w:endnoteReference w:id="191"/>
      </w:r>
      <w:r w:rsidR="00795388">
        <w:rPr>
          <w:rFonts w:ascii="Perpetua" w:hAnsi="Perpetua" w:cs="Calibri"/>
        </w:rPr>
        <w:t xml:space="preserve"> However, the issue of identity was integral: eyewitnesses persisted in describing ‘</w:t>
      </w:r>
      <w:proofErr w:type="spellStart"/>
      <w:r w:rsidR="00795388">
        <w:rPr>
          <w:rFonts w:ascii="Perpetua" w:hAnsi="Perpetua" w:cs="Calibri"/>
        </w:rPr>
        <w:t>Ivanechko</w:t>
      </w:r>
      <w:proofErr w:type="spellEnd"/>
      <w:r w:rsidR="00795388">
        <w:rPr>
          <w:rFonts w:ascii="Perpetua" w:hAnsi="Perpetua" w:cs="Calibri"/>
        </w:rPr>
        <w:t>’ as a policeman</w:t>
      </w:r>
      <w:r w:rsidR="00BC50E7">
        <w:rPr>
          <w:rFonts w:ascii="Perpetua" w:hAnsi="Perpetua" w:cs="Calibri"/>
        </w:rPr>
        <w:t xml:space="preserve"> – wearing a police uniform and carrying a submachine gun -</w:t>
      </w:r>
      <w:r w:rsidR="00795388">
        <w:rPr>
          <w:rFonts w:ascii="Perpetua" w:hAnsi="Perpetua" w:cs="Calibri"/>
        </w:rPr>
        <w:t xml:space="preserve"> not a forest warden</w:t>
      </w:r>
      <w:r w:rsidR="00EC68D4">
        <w:rPr>
          <w:rFonts w:ascii="Perpetua" w:hAnsi="Perpetua" w:cs="Calibri"/>
        </w:rPr>
        <w:t xml:space="preserve">, and there was just no evidence that </w:t>
      </w:r>
      <w:proofErr w:type="spellStart"/>
      <w:r w:rsidR="00EC68D4">
        <w:rPr>
          <w:rFonts w:ascii="Perpetua" w:hAnsi="Perpetua" w:cs="Calibri"/>
        </w:rPr>
        <w:t>Polyukhovich</w:t>
      </w:r>
      <w:proofErr w:type="spellEnd"/>
      <w:r w:rsidR="00EC68D4">
        <w:rPr>
          <w:rFonts w:ascii="Perpetua" w:hAnsi="Perpetua" w:cs="Calibri"/>
        </w:rPr>
        <w:t xml:space="preserve"> had ever joined the police</w:t>
      </w:r>
      <w:r w:rsidR="00795388">
        <w:rPr>
          <w:rFonts w:ascii="Perpetua" w:hAnsi="Perpetua" w:cs="Calibri"/>
        </w:rPr>
        <w:t>.</w:t>
      </w:r>
      <w:r w:rsidR="003D4541">
        <w:rPr>
          <w:rFonts w:ascii="Perpetua" w:hAnsi="Perpetua" w:cs="Calibri"/>
        </w:rPr>
        <w:t xml:space="preserve"> Further, </w:t>
      </w:r>
      <w:proofErr w:type="spellStart"/>
      <w:r w:rsidR="001076BB">
        <w:rPr>
          <w:rFonts w:ascii="Perpetua" w:hAnsi="Perpetua" w:cs="Calibri"/>
        </w:rPr>
        <w:t>Kwiet</w:t>
      </w:r>
      <w:proofErr w:type="spellEnd"/>
      <w:r w:rsidR="001076BB">
        <w:rPr>
          <w:rFonts w:ascii="Perpetua" w:hAnsi="Perpetua" w:cs="Calibri"/>
        </w:rPr>
        <w:t xml:space="preserve"> was forced to admit that </w:t>
      </w:r>
      <w:r w:rsidR="003D4541">
        <w:rPr>
          <w:rFonts w:ascii="Perpetua" w:hAnsi="Perpetua" w:cs="Calibri"/>
        </w:rPr>
        <w:t xml:space="preserve">there were no known </w:t>
      </w:r>
      <w:r w:rsidR="00581942">
        <w:rPr>
          <w:rFonts w:ascii="Perpetua" w:hAnsi="Perpetua" w:cs="Calibri"/>
        </w:rPr>
        <w:t>cases where a forest warden had participated in a pit killing.</w:t>
      </w:r>
      <w:r w:rsidR="006F6754">
        <w:rPr>
          <w:rStyle w:val="EndnoteReference"/>
          <w:rFonts w:ascii="Perpetua" w:hAnsi="Perpetua" w:cs="Calibri"/>
        </w:rPr>
        <w:endnoteReference w:id="192"/>
      </w:r>
    </w:p>
    <w:p w14:paraId="40C55F7D" w14:textId="77777777" w:rsidR="007D6913" w:rsidRDefault="007D6913" w:rsidP="00074DE4">
      <w:pPr>
        <w:rPr>
          <w:rFonts w:ascii="Perpetua" w:hAnsi="Perpetua" w:cs="Calibri"/>
        </w:rPr>
      </w:pPr>
    </w:p>
    <w:p w14:paraId="6EED0D15" w14:textId="24A872E9" w:rsidR="007D6913" w:rsidRDefault="007D6913" w:rsidP="00074DE4">
      <w:pPr>
        <w:rPr>
          <w:rFonts w:ascii="Perpetua" w:hAnsi="Perpetua" w:cs="Calibri"/>
        </w:rPr>
      </w:pPr>
      <w:r>
        <w:rPr>
          <w:rFonts w:ascii="Perpetua" w:hAnsi="Perpetua" w:cs="Calibri"/>
        </w:rPr>
        <w:t xml:space="preserve">Three months after the trial began, </w:t>
      </w:r>
      <w:proofErr w:type="spellStart"/>
      <w:r>
        <w:rPr>
          <w:rFonts w:ascii="Perpetua" w:hAnsi="Perpetua" w:cs="Calibri"/>
        </w:rPr>
        <w:t>Polyukhovic</w:t>
      </w:r>
      <w:proofErr w:type="spellEnd"/>
      <w:r>
        <w:rPr>
          <w:rFonts w:ascii="Perpetua" w:hAnsi="Perpetua" w:cs="Calibri"/>
        </w:rPr>
        <w:t xml:space="preserve"> was found by a jury </w:t>
      </w:r>
      <w:r w:rsidR="003969E7">
        <w:rPr>
          <w:rFonts w:ascii="Perpetua" w:hAnsi="Perpetua" w:cs="Calibri"/>
        </w:rPr>
        <w:t xml:space="preserve">– after only one hour’s deliberation - </w:t>
      </w:r>
      <w:r>
        <w:rPr>
          <w:rFonts w:ascii="Perpetua" w:hAnsi="Perpetua" w:cs="Calibri"/>
        </w:rPr>
        <w:t xml:space="preserve">to be not guilty of all charges. </w:t>
      </w:r>
      <w:proofErr w:type="spellStart"/>
      <w:r>
        <w:rPr>
          <w:rFonts w:ascii="Perpetua" w:hAnsi="Perpetua" w:cs="Calibri"/>
        </w:rPr>
        <w:t>Defense</w:t>
      </w:r>
      <w:proofErr w:type="spellEnd"/>
      <w:r>
        <w:rPr>
          <w:rFonts w:ascii="Perpetua" w:hAnsi="Perpetua" w:cs="Calibri"/>
        </w:rPr>
        <w:t xml:space="preserve"> teams held the prosecution to the standard of proving ‘that our client was seen pulling the trigger’; </w:t>
      </w:r>
      <w:r w:rsidR="00074DE4">
        <w:rPr>
          <w:rFonts w:ascii="Perpetua" w:hAnsi="Perpetua" w:cs="Calibri"/>
        </w:rPr>
        <w:t>although forensic evidence was ‘objective and reliable’, it remained unlikely to indict an individual defendant.</w:t>
      </w:r>
      <w:r w:rsidR="00FC5BD9">
        <w:rPr>
          <w:rStyle w:val="EndnoteReference"/>
          <w:rFonts w:ascii="Perpetua" w:hAnsi="Perpetua" w:cs="Calibri"/>
        </w:rPr>
        <w:endnoteReference w:id="193"/>
      </w:r>
      <w:r w:rsidR="00074DE4">
        <w:rPr>
          <w:rFonts w:ascii="Perpetua" w:hAnsi="Perpetua" w:cs="Calibri"/>
        </w:rPr>
        <w:t xml:space="preserve"> As Peggy O’Donnell has noted, the case ‘had bodies, shell casings associated with the murder weapon, a crime scene in the form of a mass grave, eyewitnesses, </w:t>
      </w:r>
      <w:r w:rsidR="00074DE4">
        <w:rPr>
          <w:rFonts w:ascii="Perpetua" w:hAnsi="Perpetua" w:cs="Calibri"/>
        </w:rPr>
        <w:lastRenderedPageBreak/>
        <w:t xml:space="preserve">and a motive, but could not convince twelve Australian citizens on a jury that Ivan </w:t>
      </w:r>
      <w:proofErr w:type="spellStart"/>
      <w:r w:rsidR="00074DE4">
        <w:rPr>
          <w:rFonts w:ascii="Perpetua" w:hAnsi="Perpetua" w:cs="Calibri"/>
        </w:rPr>
        <w:t>Polyukhovich</w:t>
      </w:r>
      <w:proofErr w:type="spellEnd"/>
      <w:r w:rsidR="00074DE4">
        <w:rPr>
          <w:rFonts w:ascii="Perpetua" w:hAnsi="Perpetua" w:cs="Calibri"/>
        </w:rPr>
        <w:t xml:space="preserve"> was guilty beyond reasonable doubt’.</w:t>
      </w:r>
      <w:r>
        <w:rPr>
          <w:rStyle w:val="EndnoteReference"/>
          <w:rFonts w:ascii="Perpetua" w:hAnsi="Perpetua" w:cs="Calibri"/>
        </w:rPr>
        <w:endnoteReference w:id="194"/>
      </w:r>
      <w:r>
        <w:rPr>
          <w:rFonts w:ascii="Perpetua" w:hAnsi="Perpetua" w:cs="Calibri"/>
        </w:rPr>
        <w:t xml:space="preserve"> The Adelaide</w:t>
      </w:r>
      <w:r>
        <w:rPr>
          <w:rFonts w:ascii="Perpetua" w:hAnsi="Perpetua" w:cs="Calibri"/>
          <w:i/>
          <w:iCs/>
        </w:rPr>
        <w:t xml:space="preserve"> Advertiser </w:t>
      </w:r>
      <w:r>
        <w:rPr>
          <w:rFonts w:ascii="Perpetua" w:hAnsi="Perpetua" w:cs="Calibri"/>
        </w:rPr>
        <w:t>reported that ‘one of Australia’s most monumental legal exercises ended with a whimper’.</w:t>
      </w:r>
      <w:r>
        <w:rPr>
          <w:rStyle w:val="EndnoteReference"/>
          <w:rFonts w:ascii="Perpetua" w:hAnsi="Perpetua" w:cs="Calibri"/>
        </w:rPr>
        <w:endnoteReference w:id="195"/>
      </w:r>
    </w:p>
    <w:p w14:paraId="4D18E682" w14:textId="77777777" w:rsidR="00074DE4" w:rsidRDefault="00074DE4" w:rsidP="00074DE4">
      <w:pPr>
        <w:rPr>
          <w:rFonts w:ascii="Perpetua" w:hAnsi="Perpetua" w:cs="Calibri"/>
        </w:rPr>
      </w:pPr>
    </w:p>
    <w:p w14:paraId="4F4FEADC" w14:textId="4A6CE8A2" w:rsidR="007D6913" w:rsidRPr="00E772D6" w:rsidRDefault="00074DE4" w:rsidP="00074DE4">
      <w:pPr>
        <w:shd w:val="clear" w:color="auto" w:fill="FFFFFF" w:themeFill="background1"/>
        <w:rPr>
          <w:rFonts w:ascii="Perpetua" w:hAnsi="Perpetua" w:cs="Calibri"/>
        </w:rPr>
      </w:pPr>
      <w:r>
        <w:rPr>
          <w:rFonts w:ascii="Perpetua" w:hAnsi="Perpetua" w:cs="Calibri"/>
        </w:rPr>
        <w:t>The fourth case referred to the Commonwealth Director of Public Prosecutions</w:t>
      </w:r>
      <w:r w:rsidRPr="00E772D6">
        <w:rPr>
          <w:rFonts w:ascii="Perpetua" w:hAnsi="Perpetua" w:cs="Calibri"/>
        </w:rPr>
        <w:t xml:space="preserve">, against </w:t>
      </w:r>
      <w:r w:rsidR="008D49B1">
        <w:rPr>
          <w:rFonts w:ascii="Perpetua" w:hAnsi="Perpetua" w:cs="Calibri"/>
        </w:rPr>
        <w:t xml:space="preserve">Latvian </w:t>
      </w:r>
      <w:proofErr w:type="spellStart"/>
      <w:r w:rsidRPr="00E772D6">
        <w:rPr>
          <w:rFonts w:ascii="Perpetua" w:hAnsi="Perpetua" w:cs="Calibri"/>
        </w:rPr>
        <w:t>K</w:t>
      </w:r>
      <w:r w:rsidR="00C41E22">
        <w:rPr>
          <w:rFonts w:ascii="Cambria" w:hAnsi="Cambria" w:cs="Calibri"/>
        </w:rPr>
        <w:t>ā</w:t>
      </w:r>
      <w:r w:rsidRPr="00E772D6">
        <w:rPr>
          <w:rFonts w:ascii="Perpetua" w:hAnsi="Perpetua" w:cs="Calibri"/>
        </w:rPr>
        <w:t>rlis</w:t>
      </w:r>
      <w:proofErr w:type="spellEnd"/>
      <w:r w:rsidRPr="00E772D6">
        <w:rPr>
          <w:rFonts w:ascii="Perpetua" w:hAnsi="Perpetua" w:cs="Calibri"/>
        </w:rPr>
        <w:t xml:space="preserve"> </w:t>
      </w:r>
      <w:proofErr w:type="spellStart"/>
      <w:r w:rsidRPr="00E772D6">
        <w:rPr>
          <w:rFonts w:ascii="Perpetua" w:hAnsi="Perpetua" w:cs="Calibri"/>
        </w:rPr>
        <w:t>O</w:t>
      </w:r>
      <w:r>
        <w:rPr>
          <w:rFonts w:ascii="Perpetua" w:hAnsi="Perpetua" w:cs="Calibri"/>
        </w:rPr>
        <w:t>zols</w:t>
      </w:r>
      <w:proofErr w:type="spellEnd"/>
      <w:r w:rsidR="008D49B1">
        <w:rPr>
          <w:rFonts w:ascii="Perpetua" w:hAnsi="Perpetua" w:cs="Calibri"/>
        </w:rPr>
        <w:t xml:space="preserve"> </w:t>
      </w:r>
      <w:r w:rsidR="007D6913">
        <w:rPr>
          <w:rFonts w:ascii="Perpetua" w:hAnsi="Perpetua" w:cs="Calibri"/>
        </w:rPr>
        <w:t xml:space="preserve">was dropped as the SIU closed. The Secretary of the Attorney-General’s Department reportedly proclaimed that the </w:t>
      </w:r>
      <w:proofErr w:type="spellStart"/>
      <w:r w:rsidR="008D49B1">
        <w:rPr>
          <w:rFonts w:ascii="Perpetua" w:hAnsi="Perpetua" w:cs="Calibri"/>
        </w:rPr>
        <w:t>the</w:t>
      </w:r>
      <w:proofErr w:type="spellEnd"/>
      <w:r w:rsidR="008D49B1">
        <w:rPr>
          <w:rFonts w:ascii="Perpetua" w:hAnsi="Perpetua" w:cs="Calibri"/>
        </w:rPr>
        <w:t xml:space="preserve"> </w:t>
      </w:r>
      <w:proofErr w:type="spellStart"/>
      <w:r w:rsidR="007D6913">
        <w:rPr>
          <w:rFonts w:ascii="Perpetua" w:hAnsi="Perpetua" w:cs="Calibri"/>
        </w:rPr>
        <w:t>O</w:t>
      </w:r>
      <w:r w:rsidR="00DD7632">
        <w:rPr>
          <w:rFonts w:ascii="Perpetua" w:hAnsi="Perpetua" w:cs="Calibri"/>
        </w:rPr>
        <w:t>zols</w:t>
      </w:r>
      <w:proofErr w:type="spellEnd"/>
      <w:r w:rsidR="007D6913">
        <w:rPr>
          <w:rFonts w:ascii="Perpetua" w:hAnsi="Perpetua" w:cs="Calibri"/>
        </w:rPr>
        <w:t xml:space="preserve"> ‘case would go ahead over his dead body’.</w:t>
      </w:r>
      <w:r w:rsidR="007D6913">
        <w:rPr>
          <w:rStyle w:val="EndnoteReference"/>
          <w:rFonts w:ascii="Perpetua" w:hAnsi="Perpetua" w:cs="Calibri"/>
        </w:rPr>
        <w:endnoteReference w:id="196"/>
      </w:r>
      <w:r w:rsidR="007D6913">
        <w:rPr>
          <w:rFonts w:ascii="Perpetua" w:hAnsi="Perpetua" w:cs="Calibri"/>
        </w:rPr>
        <w:t xml:space="preserve"> Former Director of the SIU, Robert Greenwood QC, publicly protested in the strongest terms: ‘Pulling the plug means a tremendous amount of money and resources are being thrown away’.</w:t>
      </w:r>
      <w:r w:rsidR="007D6913">
        <w:rPr>
          <w:rStyle w:val="EndnoteReference"/>
          <w:rFonts w:ascii="Perpetua" w:hAnsi="Perpetua" w:cs="Calibri"/>
        </w:rPr>
        <w:endnoteReference w:id="197"/>
      </w:r>
      <w:r w:rsidR="007D6913">
        <w:rPr>
          <w:rFonts w:ascii="Perpetua" w:hAnsi="Perpetua" w:cs="Calibri"/>
        </w:rPr>
        <w:t xml:space="preserve"> ECAJ agreed, suggesting that ‘to abandon the fourth trial is in many ways to deny the validity of the whole investigation’.</w:t>
      </w:r>
      <w:r w:rsidR="007D6913">
        <w:rPr>
          <w:rStyle w:val="EndnoteReference"/>
          <w:rFonts w:ascii="Perpetua" w:hAnsi="Perpetua" w:cs="Calibri"/>
        </w:rPr>
        <w:endnoteReference w:id="198"/>
      </w:r>
      <w:r w:rsidR="007D6913">
        <w:rPr>
          <w:rFonts w:ascii="Perpetua" w:hAnsi="Perpetua" w:cs="Calibri"/>
        </w:rPr>
        <w:t xml:space="preserve"> The case was referred by the SIU to the</w:t>
      </w:r>
      <w:r w:rsidR="007D6913" w:rsidRPr="00E772D6">
        <w:rPr>
          <w:rFonts w:ascii="Perpetua" w:hAnsi="Perpetua" w:cs="Calibri"/>
        </w:rPr>
        <w:t xml:space="preserve"> Australian Federal Police</w:t>
      </w:r>
      <w:r w:rsidR="007D6913">
        <w:rPr>
          <w:rFonts w:ascii="Perpetua" w:hAnsi="Perpetua" w:cs="Calibri"/>
        </w:rPr>
        <w:t xml:space="preserve">, but they ultimately </w:t>
      </w:r>
      <w:r w:rsidR="007D6913" w:rsidRPr="00E772D6">
        <w:rPr>
          <w:rFonts w:ascii="Perpetua" w:hAnsi="Perpetua" w:cs="Calibri"/>
        </w:rPr>
        <w:t>refused to complete the investigation, citing budgetary concerns.</w:t>
      </w:r>
      <w:r w:rsidR="007D6913" w:rsidRPr="00E772D6">
        <w:rPr>
          <w:rStyle w:val="EndnoteReference"/>
          <w:rFonts w:ascii="Perpetua" w:hAnsi="Perpetua" w:cs="Calibri"/>
        </w:rPr>
        <w:endnoteReference w:id="199"/>
      </w:r>
      <w:r w:rsidR="007D6913" w:rsidRPr="00E772D6">
        <w:rPr>
          <w:rFonts w:ascii="Perpetua" w:hAnsi="Perpetua" w:cs="Calibri"/>
        </w:rPr>
        <w:t xml:space="preserve"> </w:t>
      </w:r>
    </w:p>
    <w:p w14:paraId="47F1C766" w14:textId="77777777" w:rsidR="007D6913" w:rsidRDefault="007D6913" w:rsidP="00074DE4">
      <w:pPr>
        <w:rPr>
          <w:rFonts w:ascii="Perpetua" w:hAnsi="Perpetua" w:cs="Calibri"/>
        </w:rPr>
      </w:pPr>
    </w:p>
    <w:p w14:paraId="217B66DA" w14:textId="77777777" w:rsidR="007D6913" w:rsidRDefault="007D6913" w:rsidP="00074DE4">
      <w:pPr>
        <w:rPr>
          <w:rFonts w:ascii="Perpetua" w:hAnsi="Perpetua" w:cs="Calibri"/>
          <w:b/>
          <w:bCs/>
        </w:rPr>
      </w:pPr>
      <w:r>
        <w:rPr>
          <w:rFonts w:ascii="Perpetua" w:hAnsi="Perpetua" w:cs="Calibri"/>
          <w:b/>
          <w:bCs/>
        </w:rPr>
        <w:t>Legacy</w:t>
      </w:r>
    </w:p>
    <w:p w14:paraId="16258806" w14:textId="77777777" w:rsidR="007D6913" w:rsidRDefault="007D6913" w:rsidP="00074DE4">
      <w:pPr>
        <w:rPr>
          <w:rFonts w:ascii="Perpetua" w:hAnsi="Perpetua" w:cs="Calibri"/>
          <w:b/>
          <w:bCs/>
        </w:rPr>
      </w:pPr>
    </w:p>
    <w:p w14:paraId="38E004F4" w14:textId="2D109E5F" w:rsidR="007D6913" w:rsidRDefault="007D6913" w:rsidP="00074DE4">
      <w:pPr>
        <w:shd w:val="clear" w:color="auto" w:fill="FFFFFF" w:themeFill="background1"/>
        <w:rPr>
          <w:rFonts w:ascii="Perpetua" w:hAnsi="Perpetua" w:cs="Calibri"/>
        </w:rPr>
      </w:pPr>
      <w:r>
        <w:rPr>
          <w:rFonts w:ascii="Perpetua" w:hAnsi="Perpetua" w:cs="Calibri"/>
        </w:rPr>
        <w:t xml:space="preserve">When asked decades later whether the </w:t>
      </w:r>
      <w:proofErr w:type="spellStart"/>
      <w:r>
        <w:rPr>
          <w:rFonts w:ascii="Perpetua" w:hAnsi="Perpetua" w:cs="Calibri"/>
        </w:rPr>
        <w:t>Polyukhovich</w:t>
      </w:r>
      <w:proofErr w:type="spellEnd"/>
      <w:r>
        <w:rPr>
          <w:rFonts w:ascii="Perpetua" w:hAnsi="Perpetua" w:cs="Calibri"/>
        </w:rPr>
        <w:t xml:space="preserve"> trial was a failure, prosecutor Greg James answered: ‘Certainly not. </w:t>
      </w:r>
      <w:r w:rsidR="005939C8">
        <w:rPr>
          <w:rFonts w:ascii="Perpetua" w:hAnsi="Perpetua" w:cs="Calibri"/>
        </w:rPr>
        <w:t>[The accused]</w:t>
      </w:r>
      <w:r>
        <w:rPr>
          <w:rFonts w:ascii="Perpetua" w:hAnsi="Perpetua" w:cs="Calibri"/>
        </w:rPr>
        <w:t xml:space="preserve"> couldn’t evade prosecution. We showed the world a fair trial according to law. It also became the model for subsequent war crimes legislation, including the International Criminal Court.’</w:t>
      </w:r>
      <w:r>
        <w:rPr>
          <w:rStyle w:val="EndnoteReference"/>
          <w:rFonts w:ascii="Perpetua" w:hAnsi="Perpetua" w:cs="Calibri"/>
        </w:rPr>
        <w:endnoteReference w:id="200"/>
      </w:r>
      <w:r>
        <w:rPr>
          <w:rFonts w:ascii="Perpetua" w:hAnsi="Perpetua" w:cs="Calibri"/>
        </w:rPr>
        <w:t xml:space="preserve"> Indeed, many of the prosecutors, investigators and forensic experts involved in the Special Investigations Unit were subsequently involved in international war crimes investigators with the International Criminal Tribunal for the Former Yugoslavia in the Hague.</w:t>
      </w:r>
      <w:r>
        <w:rPr>
          <w:rStyle w:val="EndnoteReference"/>
          <w:rFonts w:ascii="Perpetua" w:hAnsi="Perpetua" w:cs="Calibri"/>
        </w:rPr>
        <w:endnoteReference w:id="201"/>
      </w:r>
      <w:r>
        <w:rPr>
          <w:rFonts w:ascii="Perpetua" w:hAnsi="Perpetua" w:cs="Calibri"/>
        </w:rPr>
        <w:t xml:space="preserve"> In Australia, authorities</w:t>
      </w:r>
      <w:r w:rsidRPr="00E772D6">
        <w:rPr>
          <w:rFonts w:ascii="Perpetua" w:hAnsi="Perpetua" w:cs="Calibri"/>
        </w:rPr>
        <w:t xml:space="preserve"> began responding</w:t>
      </w:r>
      <w:r>
        <w:rPr>
          <w:rFonts w:ascii="Perpetua" w:hAnsi="Perpetua" w:cs="Calibri"/>
        </w:rPr>
        <w:t>, finally,</w:t>
      </w:r>
      <w:r w:rsidRPr="00E772D6">
        <w:rPr>
          <w:rFonts w:ascii="Perpetua" w:hAnsi="Perpetua" w:cs="Calibri"/>
        </w:rPr>
        <w:t xml:space="preserve"> to extradition requests. After very long legal processes in the United States, Australia, Canada and the United Kingdom</w:t>
      </w:r>
      <w:r w:rsidR="002337E1">
        <w:rPr>
          <w:rFonts w:ascii="Perpetua" w:hAnsi="Perpetua" w:cs="Calibri"/>
        </w:rPr>
        <w:t xml:space="preserve">, and ‘intense international pressure’, </w:t>
      </w:r>
      <w:r w:rsidRPr="00E772D6">
        <w:rPr>
          <w:rFonts w:ascii="Perpetua" w:hAnsi="Perpetua" w:cs="Calibri"/>
        </w:rPr>
        <w:t xml:space="preserve">in 2001 </w:t>
      </w:r>
      <w:r>
        <w:rPr>
          <w:rFonts w:ascii="Perpetua" w:hAnsi="Perpetua" w:cs="Calibri"/>
        </w:rPr>
        <w:t xml:space="preserve">Latvian </w:t>
      </w:r>
      <w:proofErr w:type="spellStart"/>
      <w:r w:rsidRPr="00E772D6">
        <w:rPr>
          <w:rFonts w:ascii="Perpetua" w:hAnsi="Perpetua" w:cs="Calibri"/>
        </w:rPr>
        <w:t>Konr</w:t>
      </w:r>
      <w:r w:rsidR="005939C8">
        <w:rPr>
          <w:rFonts w:ascii="Cambria" w:hAnsi="Cambria" w:cs="Calibri"/>
        </w:rPr>
        <w:t>ā</w:t>
      </w:r>
      <w:r w:rsidRPr="00E772D6">
        <w:rPr>
          <w:rFonts w:ascii="Perpetua" w:hAnsi="Perpetua" w:cs="Calibri"/>
        </w:rPr>
        <w:t>d</w:t>
      </w:r>
      <w:r w:rsidR="005939C8">
        <w:rPr>
          <w:rFonts w:ascii="Perpetua" w:hAnsi="Perpetua" w:cs="Calibri"/>
        </w:rPr>
        <w:t>s</w:t>
      </w:r>
      <w:proofErr w:type="spellEnd"/>
      <w:r w:rsidRPr="00E772D6">
        <w:rPr>
          <w:rFonts w:ascii="Perpetua" w:hAnsi="Perpetua" w:cs="Calibri"/>
        </w:rPr>
        <w:t xml:space="preserve"> </w:t>
      </w:r>
      <w:proofErr w:type="spellStart"/>
      <w:r w:rsidRPr="00E772D6">
        <w:rPr>
          <w:rFonts w:ascii="Perpetua" w:hAnsi="Perpetua" w:cs="Calibri"/>
        </w:rPr>
        <w:t>Kal</w:t>
      </w:r>
      <w:r w:rsidR="005939C8">
        <w:rPr>
          <w:rFonts w:ascii="Cambria" w:hAnsi="Cambria" w:cs="Calibri"/>
        </w:rPr>
        <w:t>ē</w:t>
      </w:r>
      <w:r w:rsidRPr="00E772D6">
        <w:rPr>
          <w:rFonts w:ascii="Perpetua" w:hAnsi="Perpetua" w:cs="Calibri"/>
        </w:rPr>
        <w:t>js</w:t>
      </w:r>
      <w:proofErr w:type="spellEnd"/>
      <w:r w:rsidRPr="00E772D6">
        <w:rPr>
          <w:rFonts w:ascii="Perpetua" w:hAnsi="Perpetua" w:cs="Calibri"/>
        </w:rPr>
        <w:t xml:space="preserve"> was ordered to be extradited from Melbourne to Latvia; he died before his appeal could be heard.</w:t>
      </w:r>
      <w:r>
        <w:rPr>
          <w:rStyle w:val="EndnoteReference"/>
          <w:rFonts w:ascii="Perpetua" w:hAnsi="Perpetua" w:cs="Calibri"/>
        </w:rPr>
        <w:endnoteReference w:id="202"/>
      </w:r>
      <w:r w:rsidRPr="00E772D6">
        <w:rPr>
          <w:rFonts w:ascii="Perpetua" w:hAnsi="Perpetua" w:cs="Calibri"/>
        </w:rPr>
        <w:t xml:space="preserve"> </w:t>
      </w:r>
      <w:r w:rsidR="000B044F">
        <w:rPr>
          <w:rFonts w:ascii="Perpetua" w:hAnsi="Perpetua" w:cs="Calibri"/>
        </w:rPr>
        <w:t xml:space="preserve">However, </w:t>
      </w:r>
      <w:r w:rsidR="00E22148">
        <w:rPr>
          <w:rFonts w:ascii="Perpetua" w:hAnsi="Perpetua" w:cs="Calibri"/>
        </w:rPr>
        <w:t>the Australian government continued to deny the OSI the right to interview witnesses in Australia.</w:t>
      </w:r>
      <w:r w:rsidR="00EA4CF2">
        <w:rPr>
          <w:rStyle w:val="EndnoteReference"/>
          <w:rFonts w:ascii="Perpetua" w:hAnsi="Perpetua" w:cs="Calibri"/>
        </w:rPr>
        <w:endnoteReference w:id="203"/>
      </w:r>
      <w:r w:rsidR="00E22148">
        <w:rPr>
          <w:rFonts w:ascii="Perpetua" w:hAnsi="Perpetua" w:cs="Calibri"/>
        </w:rPr>
        <w:t xml:space="preserve"> </w:t>
      </w:r>
      <w:r w:rsidRPr="00E772D6">
        <w:rPr>
          <w:rFonts w:ascii="Perpetua" w:hAnsi="Perpetua" w:cs="Calibri"/>
        </w:rPr>
        <w:t xml:space="preserve">In 2007 Charles </w:t>
      </w:r>
      <w:proofErr w:type="spellStart"/>
      <w:r w:rsidRPr="00E772D6">
        <w:rPr>
          <w:rFonts w:ascii="Perpetua" w:hAnsi="Perpetua" w:cs="Calibri"/>
        </w:rPr>
        <w:t>Zentai</w:t>
      </w:r>
      <w:proofErr w:type="spellEnd"/>
      <w:r w:rsidRPr="00E772D6">
        <w:rPr>
          <w:rFonts w:ascii="Perpetua" w:hAnsi="Perpetua" w:cs="Calibri"/>
        </w:rPr>
        <w:t xml:space="preserve"> was also ordered to be extradited to Hungary but this was overturned on appeal</w:t>
      </w:r>
      <w:r w:rsidR="000F0F62">
        <w:rPr>
          <w:rFonts w:ascii="Perpetua" w:hAnsi="Perpetua" w:cs="Calibri"/>
        </w:rPr>
        <w:t xml:space="preserve"> when the High Court </w:t>
      </w:r>
      <w:r w:rsidR="00691F9A">
        <w:rPr>
          <w:rFonts w:ascii="Perpetua" w:hAnsi="Perpetua" w:cs="Calibri"/>
        </w:rPr>
        <w:t>ruled</w:t>
      </w:r>
      <w:r w:rsidR="000F0F62">
        <w:rPr>
          <w:rFonts w:ascii="Perpetua" w:hAnsi="Perpetua" w:cs="Calibri"/>
        </w:rPr>
        <w:t xml:space="preserve"> </w:t>
      </w:r>
      <w:r w:rsidR="00691F9A">
        <w:rPr>
          <w:rFonts w:ascii="Perpetua" w:hAnsi="Perpetua" w:cs="Calibri"/>
        </w:rPr>
        <w:t xml:space="preserve">against extradition because </w:t>
      </w:r>
      <w:r w:rsidR="006D2473">
        <w:rPr>
          <w:rFonts w:ascii="Perpetua" w:hAnsi="Perpetua" w:cs="Calibri"/>
        </w:rPr>
        <w:t>the alleged war crime did not exist in war-time Hungary</w:t>
      </w:r>
      <w:r w:rsidRPr="00E772D6">
        <w:rPr>
          <w:rFonts w:ascii="Perpetua" w:hAnsi="Perpetua" w:cs="Calibri"/>
        </w:rPr>
        <w:t>.</w:t>
      </w:r>
      <w:r>
        <w:rPr>
          <w:rStyle w:val="EndnoteReference"/>
          <w:rFonts w:ascii="Perpetua" w:hAnsi="Perpetua" w:cs="Calibri"/>
        </w:rPr>
        <w:endnoteReference w:id="204"/>
      </w:r>
      <w:r w:rsidRPr="00E772D6">
        <w:rPr>
          <w:rFonts w:ascii="Perpetua" w:hAnsi="Perpetua" w:cs="Calibri"/>
        </w:rPr>
        <w:t xml:space="preserve"> </w:t>
      </w:r>
      <w:r w:rsidR="003C5DDA">
        <w:rPr>
          <w:rFonts w:ascii="Perpetua" w:hAnsi="Perpetua" w:cs="Calibri"/>
        </w:rPr>
        <w:t xml:space="preserve">In doing so, the High Court </w:t>
      </w:r>
      <w:r w:rsidR="001B7716">
        <w:rPr>
          <w:rFonts w:ascii="Perpetua" w:hAnsi="Perpetua" w:cs="Calibri"/>
        </w:rPr>
        <w:t>continued six decades of Australia’s ‘antipathy to retrospective criminality’, and effectively ended any further extradition a</w:t>
      </w:r>
      <w:r w:rsidR="00691F9A">
        <w:rPr>
          <w:rFonts w:ascii="Perpetua" w:hAnsi="Perpetua" w:cs="Calibri"/>
        </w:rPr>
        <w:t>ttempts of alleged Nazi war criminals.</w:t>
      </w:r>
      <w:r w:rsidR="00691F9A">
        <w:rPr>
          <w:rStyle w:val="EndnoteReference"/>
          <w:rFonts w:ascii="Perpetua" w:hAnsi="Perpetua" w:cs="Calibri"/>
        </w:rPr>
        <w:endnoteReference w:id="205"/>
      </w:r>
    </w:p>
    <w:p w14:paraId="052AD604" w14:textId="77777777" w:rsidR="007D6913" w:rsidRDefault="007D6913" w:rsidP="00074DE4">
      <w:pPr>
        <w:shd w:val="clear" w:color="auto" w:fill="FFFFFF" w:themeFill="background1"/>
        <w:rPr>
          <w:rFonts w:ascii="Perpetua" w:hAnsi="Perpetua" w:cs="Calibri"/>
        </w:rPr>
      </w:pPr>
    </w:p>
    <w:p w14:paraId="576114F8" w14:textId="6CB551DF" w:rsidR="00074DE4" w:rsidRDefault="007D6913" w:rsidP="00074DE4">
      <w:pPr>
        <w:rPr>
          <w:rFonts w:ascii="Perpetua" w:hAnsi="Perpetua" w:cs="Calibri"/>
        </w:rPr>
      </w:pPr>
      <w:r>
        <w:rPr>
          <w:rFonts w:ascii="Perpetua" w:hAnsi="Perpetua" w:cs="Calibri"/>
        </w:rPr>
        <w:t>In Australia and Canada, three criminal prosecutions were undertaken, with no convictions; in the United Kingdom, only one person was successfully convicted.</w:t>
      </w:r>
      <w:r>
        <w:rPr>
          <w:rStyle w:val="EndnoteReference"/>
          <w:rFonts w:ascii="Perpetua" w:hAnsi="Perpetua" w:cs="Calibri"/>
        </w:rPr>
        <w:endnoteReference w:id="206"/>
      </w:r>
      <w:r>
        <w:rPr>
          <w:rFonts w:ascii="Perpetua" w:hAnsi="Perpetua" w:cs="Calibri"/>
        </w:rPr>
        <w:t xml:space="preserve">  Many of the more serious offenders had already died by the time that investigations </w:t>
      </w:r>
      <w:r w:rsidR="00C42BAE">
        <w:rPr>
          <w:rFonts w:ascii="Perpetua" w:hAnsi="Perpetua" w:cs="Calibri"/>
        </w:rPr>
        <w:t xml:space="preserve">in Australia </w:t>
      </w:r>
      <w:r>
        <w:rPr>
          <w:rFonts w:ascii="Perpetua" w:hAnsi="Perpetua" w:cs="Calibri"/>
        </w:rPr>
        <w:t>began in 1986.</w:t>
      </w:r>
      <w:r>
        <w:rPr>
          <w:rStyle w:val="EndnoteReference"/>
          <w:rFonts w:ascii="Perpetua" w:hAnsi="Perpetua" w:cs="Calibri"/>
        </w:rPr>
        <w:endnoteReference w:id="207"/>
      </w:r>
      <w:r>
        <w:rPr>
          <w:rFonts w:ascii="Perpetua" w:hAnsi="Perpetua" w:cs="Calibri"/>
        </w:rPr>
        <w:t xml:space="preserve"> Konrad </w:t>
      </w:r>
      <w:proofErr w:type="spellStart"/>
      <w:r>
        <w:rPr>
          <w:rFonts w:ascii="Perpetua" w:hAnsi="Perpetua" w:cs="Calibri"/>
        </w:rPr>
        <w:t>Kwiet</w:t>
      </w:r>
      <w:proofErr w:type="spellEnd"/>
      <w:r>
        <w:rPr>
          <w:rFonts w:ascii="Perpetua" w:hAnsi="Perpetua" w:cs="Calibri"/>
        </w:rPr>
        <w:t xml:space="preserve"> later described his work with the SIU as ‘the most challenging time of my academic career’ because ‘the large majority of genocidal killers got away with it’.</w:t>
      </w:r>
      <w:r>
        <w:rPr>
          <w:rStyle w:val="EndnoteReference"/>
          <w:rFonts w:ascii="Perpetua" w:hAnsi="Perpetua" w:cs="Calibri"/>
        </w:rPr>
        <w:endnoteReference w:id="208"/>
      </w:r>
      <w:r>
        <w:rPr>
          <w:rFonts w:ascii="Perpetua" w:hAnsi="Perpetua" w:cs="Calibri"/>
        </w:rPr>
        <w:t xml:space="preserve"> However, there were some positives. Investigator Bob Reid argued that survivors found the experience ‘cathartic’.</w:t>
      </w:r>
      <w:r>
        <w:rPr>
          <w:rStyle w:val="EndnoteReference"/>
          <w:rFonts w:ascii="Perpetua" w:hAnsi="Perpetua" w:cs="Calibri"/>
        </w:rPr>
        <w:endnoteReference w:id="209"/>
      </w:r>
      <w:r>
        <w:rPr>
          <w:rFonts w:ascii="Perpetua" w:hAnsi="Perpetua" w:cs="Calibri"/>
        </w:rPr>
        <w:t xml:space="preserve"> The trials also served a purpose in acting as ‘didactic’ or ‘pedagogic’ exercises</w:t>
      </w:r>
      <w:r w:rsidR="0052502C">
        <w:rPr>
          <w:rFonts w:ascii="Perpetua" w:hAnsi="Perpetua" w:cs="Calibri"/>
        </w:rPr>
        <w:t xml:space="preserve">; perhaps we could even </w:t>
      </w:r>
      <w:r w:rsidR="00CA2E46">
        <w:rPr>
          <w:rFonts w:ascii="Perpetua" w:hAnsi="Perpetua" w:cs="Calibri"/>
        </w:rPr>
        <w:t>describe them as</w:t>
      </w:r>
      <w:r w:rsidR="0052502C">
        <w:rPr>
          <w:rFonts w:ascii="Perpetua" w:hAnsi="Perpetua" w:cs="Calibri"/>
        </w:rPr>
        <w:t xml:space="preserve"> ‘show </w:t>
      </w:r>
      <w:proofErr w:type="gramStart"/>
      <w:r w:rsidR="0052502C">
        <w:rPr>
          <w:rFonts w:ascii="Perpetua" w:hAnsi="Perpetua" w:cs="Calibri"/>
        </w:rPr>
        <w:t>trials’</w:t>
      </w:r>
      <w:proofErr w:type="gramEnd"/>
      <w:r>
        <w:rPr>
          <w:rFonts w:ascii="Perpetua" w:hAnsi="Perpetua" w:cs="Calibri"/>
        </w:rPr>
        <w:t>.</w:t>
      </w:r>
      <w:r>
        <w:rPr>
          <w:rStyle w:val="EndnoteReference"/>
          <w:rFonts w:ascii="Perpetua" w:hAnsi="Perpetua" w:cs="Calibri"/>
        </w:rPr>
        <w:endnoteReference w:id="210"/>
      </w:r>
      <w:r>
        <w:rPr>
          <w:rFonts w:ascii="Perpetua" w:hAnsi="Perpetua" w:cs="Calibri"/>
        </w:rPr>
        <w:t xml:space="preserve"> </w:t>
      </w:r>
      <w:r w:rsidR="00074DE4">
        <w:rPr>
          <w:rFonts w:ascii="Perpetua" w:hAnsi="Perpetua" w:cs="Calibri"/>
        </w:rPr>
        <w:t xml:space="preserve">Historian Richards </w:t>
      </w:r>
      <w:proofErr w:type="spellStart"/>
      <w:r w:rsidR="00074DE4">
        <w:rPr>
          <w:rFonts w:ascii="Perpetua" w:hAnsi="Perpetua" w:cs="Calibri"/>
        </w:rPr>
        <w:t>Plavnieks</w:t>
      </w:r>
      <w:proofErr w:type="spellEnd"/>
      <w:r w:rsidR="00074DE4">
        <w:rPr>
          <w:rFonts w:ascii="Perpetua" w:hAnsi="Perpetua" w:cs="Calibri"/>
        </w:rPr>
        <w:t xml:space="preserve"> has noted that although justice can ‘remain palpably unsatisfying’, war crimes trials</w:t>
      </w:r>
      <w:r w:rsidR="00A30E5A">
        <w:rPr>
          <w:rFonts w:ascii="Perpetua" w:hAnsi="Perpetua" w:cs="Calibri"/>
        </w:rPr>
        <w:t>,</w:t>
      </w:r>
      <w:r w:rsidR="008F588F">
        <w:rPr>
          <w:rFonts w:ascii="Perpetua" w:hAnsi="Perpetua" w:cs="Calibri"/>
        </w:rPr>
        <w:t xml:space="preserve"> whether </w:t>
      </w:r>
      <w:r w:rsidR="00A30E5A">
        <w:rPr>
          <w:rFonts w:ascii="Perpetua" w:hAnsi="Perpetua" w:cs="Calibri"/>
        </w:rPr>
        <w:t xml:space="preserve">carried out </w:t>
      </w:r>
      <w:r w:rsidR="008F588F">
        <w:rPr>
          <w:rFonts w:ascii="Perpetua" w:hAnsi="Perpetua" w:cs="Calibri"/>
        </w:rPr>
        <w:t xml:space="preserve">in </w:t>
      </w:r>
      <w:r w:rsidR="00A30E5A">
        <w:rPr>
          <w:rFonts w:ascii="Perpetua" w:hAnsi="Perpetua" w:cs="Calibri"/>
        </w:rPr>
        <w:t>Europe</w:t>
      </w:r>
      <w:r w:rsidR="008F588F">
        <w:rPr>
          <w:rFonts w:ascii="Perpetua" w:hAnsi="Perpetua" w:cs="Calibri"/>
        </w:rPr>
        <w:t xml:space="preserve"> or </w:t>
      </w:r>
      <w:r w:rsidR="00A30E5A">
        <w:rPr>
          <w:rFonts w:ascii="Perpetua" w:hAnsi="Perpetua" w:cs="Calibri"/>
        </w:rPr>
        <w:t xml:space="preserve">in resettlement countries such as </w:t>
      </w:r>
      <w:r w:rsidR="008F588F">
        <w:rPr>
          <w:rFonts w:ascii="Perpetua" w:hAnsi="Perpetua" w:cs="Calibri"/>
        </w:rPr>
        <w:t>Australia</w:t>
      </w:r>
      <w:r w:rsidR="00A30E5A">
        <w:rPr>
          <w:rFonts w:ascii="Perpetua" w:hAnsi="Perpetua" w:cs="Calibri"/>
        </w:rPr>
        <w:t>,</w:t>
      </w:r>
      <w:r w:rsidR="00074DE4">
        <w:rPr>
          <w:rFonts w:ascii="Perpetua" w:hAnsi="Perpetua" w:cs="Calibri"/>
        </w:rPr>
        <w:t xml:space="preserve"> can serve ‘the cause of truth’:</w:t>
      </w:r>
    </w:p>
    <w:p w14:paraId="426E4CCE" w14:textId="77777777" w:rsidR="00074DE4" w:rsidRDefault="00074DE4" w:rsidP="00074DE4">
      <w:pPr>
        <w:rPr>
          <w:rFonts w:ascii="Perpetua" w:hAnsi="Perpetua" w:cs="Calibri"/>
        </w:rPr>
      </w:pPr>
    </w:p>
    <w:p w14:paraId="1C854518" w14:textId="70B0FDDD" w:rsidR="007D6913" w:rsidRDefault="00074DE4" w:rsidP="00074DE4">
      <w:pPr>
        <w:ind w:left="720"/>
        <w:rPr>
          <w:rFonts w:ascii="Perpetua" w:hAnsi="Perpetua" w:cs="Calibri"/>
        </w:rPr>
      </w:pPr>
      <w:r>
        <w:rPr>
          <w:rFonts w:ascii="Perpetua" w:hAnsi="Perpetua" w:cs="Calibri"/>
        </w:rPr>
        <w:t>The crimes at issue are beyond punishment, the perpetrators beyond rehabilitation, and the victims beyond any fitting compensation. In the long term, then, the best that could realistically be hoped for was the discovery, preservation, and dissemination of knowledge about what happened. For the most part, that is what happened.</w:t>
      </w:r>
      <w:r w:rsidR="007D6913">
        <w:rPr>
          <w:rStyle w:val="EndnoteReference"/>
          <w:rFonts w:ascii="Perpetua" w:hAnsi="Perpetua" w:cs="Calibri"/>
        </w:rPr>
        <w:endnoteReference w:id="211"/>
      </w:r>
    </w:p>
    <w:p w14:paraId="3FB85D6B" w14:textId="77777777" w:rsidR="00074DE4" w:rsidRDefault="00074DE4" w:rsidP="00074DE4">
      <w:pPr>
        <w:rPr>
          <w:rFonts w:ascii="Perpetua" w:hAnsi="Perpetua" w:cs="Calibri"/>
        </w:rPr>
      </w:pPr>
    </w:p>
    <w:p w14:paraId="1EE4B873" w14:textId="77777777" w:rsidR="00074DE4" w:rsidRDefault="00074DE4" w:rsidP="00074DE4">
      <w:pPr>
        <w:rPr>
          <w:rFonts w:ascii="Perpetua" w:hAnsi="Perpetua" w:cs="Calibri"/>
        </w:rPr>
      </w:pPr>
    </w:p>
    <w:p w14:paraId="4784E0CE" w14:textId="77777777" w:rsidR="00074DE4" w:rsidRPr="005E30C4" w:rsidRDefault="00074DE4" w:rsidP="00074DE4">
      <w:pPr>
        <w:rPr>
          <w:rFonts w:ascii="Perpetua" w:hAnsi="Perpetua" w:cs="Calibri"/>
        </w:rPr>
      </w:pPr>
    </w:p>
    <w:p w14:paraId="4FB10E2F" w14:textId="77777777" w:rsidR="00074DE4" w:rsidRPr="00EB4E9E" w:rsidRDefault="00074DE4" w:rsidP="00074DE4">
      <w:pPr>
        <w:rPr>
          <w:rFonts w:ascii="Perpetua" w:hAnsi="Perpetua" w:cs="Calibri"/>
          <w:b/>
          <w:bCs/>
        </w:rPr>
      </w:pPr>
    </w:p>
    <w:p w14:paraId="567A08A0" w14:textId="77777777" w:rsidR="00074DE4" w:rsidRPr="00234B8F" w:rsidRDefault="00074DE4" w:rsidP="00074DE4">
      <w:pPr>
        <w:rPr>
          <w:rFonts w:ascii="Perpetua" w:hAnsi="Perpetua"/>
        </w:rPr>
      </w:pPr>
    </w:p>
    <w:p w14:paraId="22A9BD04" w14:textId="77777777" w:rsidR="00074DE4" w:rsidRDefault="00074DE4" w:rsidP="00074DE4">
      <w:pPr>
        <w:rPr>
          <w:rFonts w:ascii="Perpetua" w:hAnsi="Perpetua"/>
        </w:rPr>
      </w:pPr>
    </w:p>
    <w:p w14:paraId="64C50297" w14:textId="77777777" w:rsidR="00074DE4" w:rsidRDefault="00074DE4" w:rsidP="00074DE4"/>
    <w:p w14:paraId="74504DB3" w14:textId="77777777" w:rsidR="00B3495A" w:rsidRDefault="00B3495A" w:rsidP="00B3495A">
      <w:pPr>
        <w:rPr>
          <w:rFonts w:ascii="Perpetua" w:hAnsi="Perpetua" w:cs="Calibri"/>
        </w:rPr>
      </w:pPr>
    </w:p>
    <w:p w14:paraId="47C1D48C" w14:textId="77777777" w:rsidR="00B3495A" w:rsidRDefault="00B3495A" w:rsidP="00B3495A">
      <w:pPr>
        <w:rPr>
          <w:rFonts w:ascii="Perpetua" w:hAnsi="Perpetua" w:cs="Calibri"/>
        </w:rPr>
      </w:pPr>
    </w:p>
    <w:p w14:paraId="7203D6E6" w14:textId="77777777" w:rsidR="00B3495A" w:rsidRDefault="00B3495A" w:rsidP="00B3495A">
      <w:pPr>
        <w:rPr>
          <w:rFonts w:ascii="Perpetua" w:hAnsi="Perpetua" w:cs="Calibri"/>
        </w:rPr>
      </w:pPr>
    </w:p>
    <w:p w14:paraId="18581FCE" w14:textId="77777777" w:rsidR="00B3495A" w:rsidRDefault="00B3495A" w:rsidP="00B3495A">
      <w:pPr>
        <w:rPr>
          <w:rFonts w:ascii="Perpetua" w:hAnsi="Perpetua" w:cs="Calibri"/>
        </w:rPr>
      </w:pPr>
    </w:p>
    <w:p w14:paraId="07C8EB32" w14:textId="77777777" w:rsidR="00B3495A" w:rsidRPr="00E223D1" w:rsidRDefault="00B3495A" w:rsidP="00B3495A">
      <w:pPr>
        <w:rPr>
          <w:rFonts w:ascii="Perpetua" w:hAnsi="Perpetua"/>
        </w:rPr>
      </w:pPr>
    </w:p>
    <w:p w14:paraId="41F389F9" w14:textId="77777777" w:rsidR="00B3495A" w:rsidRDefault="00B3495A" w:rsidP="00B3495A">
      <w:pPr>
        <w:rPr>
          <w:rFonts w:ascii="Perpetua" w:hAnsi="Perpetua"/>
        </w:rPr>
      </w:pPr>
    </w:p>
    <w:p w14:paraId="3700E0C3" w14:textId="77777777" w:rsidR="00B3495A" w:rsidRDefault="00B3495A" w:rsidP="00B3495A"/>
    <w:p w14:paraId="6805F934" w14:textId="77777777" w:rsidR="00B3495A" w:rsidRPr="00AD460B" w:rsidRDefault="00B3495A" w:rsidP="009E4E30"/>
    <w:p w14:paraId="1FFAEE03" w14:textId="77777777" w:rsidR="009E4E30" w:rsidRPr="00234B8F" w:rsidRDefault="009E4E30" w:rsidP="009E4E30">
      <w:pPr>
        <w:rPr>
          <w:rFonts w:ascii="Perpetua" w:hAnsi="Perpetua"/>
        </w:rPr>
      </w:pPr>
    </w:p>
    <w:p w14:paraId="78899FDC" w14:textId="77777777" w:rsidR="009E4E30" w:rsidRPr="00234B8F" w:rsidRDefault="009E4E30" w:rsidP="009E4E30">
      <w:pPr>
        <w:rPr>
          <w:rFonts w:ascii="Perpetua" w:hAnsi="Perpetua"/>
        </w:rPr>
      </w:pPr>
    </w:p>
    <w:p w14:paraId="1BD51B19" w14:textId="77777777" w:rsidR="009E4E30" w:rsidRPr="00234B8F" w:rsidRDefault="009E4E30" w:rsidP="009E4E30">
      <w:pPr>
        <w:rPr>
          <w:rFonts w:ascii="Perpetua" w:hAnsi="Perpetua"/>
        </w:rPr>
      </w:pPr>
    </w:p>
    <w:p w14:paraId="6414F24B" w14:textId="77777777" w:rsidR="00E35A94" w:rsidRDefault="00E35A94"/>
    <w:sectPr w:rsidR="00E35A94" w:rsidSect="002F19CD">
      <w:headerReference w:type="even" r:id="rId8"/>
      <w:headerReference w:type="default" r:id="rId9"/>
      <w:footerReference w:type="even" r:id="rId10"/>
      <w:footerReference w:type="default" r:id="rId11"/>
      <w:headerReference w:type="first" r:id="rId12"/>
      <w:footerReference w:type="first" r:id="rId13"/>
      <w:endnotePr>
        <w:numFmt w:val="decimal"/>
      </w:end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65AA6" w14:textId="77777777" w:rsidR="009077FA" w:rsidRDefault="009077FA" w:rsidP="009E4E30">
      <w:r>
        <w:separator/>
      </w:r>
    </w:p>
  </w:endnote>
  <w:endnote w:type="continuationSeparator" w:id="0">
    <w:p w14:paraId="4ED501AA" w14:textId="77777777" w:rsidR="009077FA" w:rsidRDefault="009077FA" w:rsidP="009E4E30">
      <w:r>
        <w:continuationSeparator/>
      </w:r>
    </w:p>
  </w:endnote>
  <w:endnote w:type="continuationNotice" w:id="1">
    <w:p w14:paraId="0FD25E72" w14:textId="77777777" w:rsidR="009077FA" w:rsidRDefault="009077FA"/>
  </w:endnote>
  <w:endnote w:id="2">
    <w:p w14:paraId="4C4C5B15" w14:textId="135B8C1C" w:rsidR="003D486E" w:rsidRPr="005E64C3" w:rsidRDefault="003D486E">
      <w:pPr>
        <w:pStyle w:val="EndnoteText"/>
        <w:rPr>
          <w:rFonts w:ascii="Perpetua" w:hAnsi="Perpetua"/>
        </w:rPr>
      </w:pPr>
      <w:r w:rsidRPr="005E64C3">
        <w:rPr>
          <w:rStyle w:val="EndnoteReference"/>
          <w:rFonts w:ascii="Perpetua" w:hAnsi="Perpetua"/>
        </w:rPr>
        <w:endnoteRef/>
      </w:r>
      <w:r w:rsidRPr="005E64C3">
        <w:rPr>
          <w:rFonts w:ascii="Perpetua" w:hAnsi="Perpetua"/>
        </w:rPr>
        <w:t xml:space="preserve"> </w:t>
      </w:r>
      <w:r w:rsidR="005E64C3" w:rsidRPr="005E64C3">
        <w:rPr>
          <w:rFonts w:ascii="Perpetua" w:hAnsi="Perpetua"/>
        </w:rPr>
        <w:t xml:space="preserve">See </w:t>
      </w:r>
      <w:r w:rsidR="00971541">
        <w:rPr>
          <w:rFonts w:ascii="Perpetua" w:hAnsi="Perpetua"/>
        </w:rPr>
        <w:t xml:space="preserve">Judy </w:t>
      </w:r>
      <w:proofErr w:type="spellStart"/>
      <w:r w:rsidR="00971541">
        <w:rPr>
          <w:rFonts w:ascii="Perpetua" w:hAnsi="Perpetua"/>
        </w:rPr>
        <w:t>Feigin</w:t>
      </w:r>
      <w:proofErr w:type="spellEnd"/>
      <w:r w:rsidR="00971541">
        <w:rPr>
          <w:rFonts w:ascii="Perpetua" w:hAnsi="Perpetua"/>
        </w:rPr>
        <w:t xml:space="preserve">, </w:t>
      </w:r>
      <w:r w:rsidR="00971541">
        <w:rPr>
          <w:rFonts w:ascii="Perpetua" w:hAnsi="Perpetua"/>
          <w:i/>
          <w:iCs/>
        </w:rPr>
        <w:t xml:space="preserve">The Office of Special Investigations: Striving for Accountability in the Aftermath of the Holocaust </w:t>
      </w:r>
      <w:r w:rsidR="00971541">
        <w:rPr>
          <w:rFonts w:ascii="Perpetua" w:hAnsi="Perpetua"/>
        </w:rPr>
        <w:t>(</w:t>
      </w:r>
      <w:r w:rsidR="00616DB1">
        <w:rPr>
          <w:rFonts w:ascii="Perpetua" w:hAnsi="Perpetua"/>
        </w:rPr>
        <w:t>US Department of Justice: 2006)</w:t>
      </w:r>
      <w:r w:rsidR="00797163">
        <w:rPr>
          <w:rFonts w:ascii="Perpetua" w:hAnsi="Perpetua"/>
        </w:rPr>
        <w:t xml:space="preserve">; </w:t>
      </w:r>
      <w:r w:rsidR="0074737C">
        <w:rPr>
          <w:rFonts w:ascii="Perpetua" w:hAnsi="Perpetua"/>
        </w:rPr>
        <w:t>A</w:t>
      </w:r>
      <w:r w:rsidR="00EE2AEF">
        <w:rPr>
          <w:rFonts w:ascii="Perpetua" w:hAnsi="Perpetua"/>
        </w:rPr>
        <w:t>lti</w:t>
      </w:r>
      <w:r w:rsidR="0074737C">
        <w:rPr>
          <w:rFonts w:ascii="Perpetua" w:hAnsi="Perpetua"/>
        </w:rPr>
        <w:t xml:space="preserve"> </w:t>
      </w:r>
      <w:proofErr w:type="spellStart"/>
      <w:r w:rsidR="0074737C">
        <w:rPr>
          <w:rFonts w:ascii="Perpetua" w:hAnsi="Perpetua"/>
        </w:rPr>
        <w:t>Rodal</w:t>
      </w:r>
      <w:proofErr w:type="spellEnd"/>
      <w:r w:rsidR="0074737C">
        <w:rPr>
          <w:rFonts w:ascii="Perpetua" w:hAnsi="Perpetua"/>
        </w:rPr>
        <w:t xml:space="preserve">, </w:t>
      </w:r>
      <w:r w:rsidR="0074737C">
        <w:rPr>
          <w:rFonts w:ascii="Perpetua" w:hAnsi="Perpetua"/>
          <w:i/>
          <w:iCs/>
        </w:rPr>
        <w:t xml:space="preserve">Nazi War Criminals in Canada: The Historical and Policy Setting from the 1940s to the Present </w:t>
      </w:r>
      <w:r w:rsidR="0074737C">
        <w:rPr>
          <w:rFonts w:ascii="Perpetua" w:hAnsi="Perpetua"/>
        </w:rPr>
        <w:t>(</w:t>
      </w:r>
      <w:r w:rsidR="0088634E">
        <w:rPr>
          <w:rFonts w:ascii="Perpetua" w:hAnsi="Perpetua"/>
        </w:rPr>
        <w:t xml:space="preserve">Ottawa: </w:t>
      </w:r>
      <w:r w:rsidR="0074737C">
        <w:rPr>
          <w:rFonts w:ascii="Perpetua" w:hAnsi="Perpetua"/>
        </w:rPr>
        <w:t>1986)</w:t>
      </w:r>
      <w:r w:rsidR="00797163">
        <w:rPr>
          <w:rFonts w:ascii="Perpetua" w:hAnsi="Perpetua"/>
        </w:rPr>
        <w:t xml:space="preserve">; </w:t>
      </w:r>
      <w:r w:rsidR="00D01813">
        <w:rPr>
          <w:rFonts w:ascii="Perpetua" w:hAnsi="Perpetua"/>
        </w:rPr>
        <w:t xml:space="preserve">Sir Thomas </w:t>
      </w:r>
      <w:r w:rsidR="005E64C3">
        <w:rPr>
          <w:rFonts w:ascii="Perpetua" w:hAnsi="Perpetua"/>
        </w:rPr>
        <w:t xml:space="preserve">Hetherington and </w:t>
      </w:r>
      <w:r w:rsidR="00D01813">
        <w:rPr>
          <w:rFonts w:ascii="Perpetua" w:hAnsi="Perpetua"/>
        </w:rPr>
        <w:t xml:space="preserve">William </w:t>
      </w:r>
      <w:r w:rsidR="005E64C3">
        <w:rPr>
          <w:rFonts w:ascii="Perpetua" w:hAnsi="Perpetua"/>
        </w:rPr>
        <w:t xml:space="preserve">Chalmers, </w:t>
      </w:r>
      <w:r w:rsidR="00820E5E" w:rsidRPr="00C4334E">
        <w:rPr>
          <w:rFonts w:ascii="Perpetua" w:hAnsi="Perpetua"/>
          <w:i/>
          <w:iCs/>
        </w:rPr>
        <w:t xml:space="preserve">War Crimes: Report of the War Crimes Inquiry </w:t>
      </w:r>
      <w:r w:rsidR="00820E5E" w:rsidRPr="00C4334E">
        <w:rPr>
          <w:rFonts w:ascii="Perpetua" w:hAnsi="Perpetua"/>
        </w:rPr>
        <w:t>(Her Majesty’s Stationery Office, 1989)</w:t>
      </w:r>
      <w:r w:rsidR="00797163">
        <w:rPr>
          <w:rFonts w:ascii="Perpetua" w:hAnsi="Perpetua"/>
          <w:i/>
          <w:iCs/>
        </w:rPr>
        <w:t>.</w:t>
      </w:r>
    </w:p>
  </w:endnote>
  <w:endnote w:id="3">
    <w:p w14:paraId="2094ED01" w14:textId="4DC4538C"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See </w:t>
      </w:r>
      <w:r w:rsidR="00962100">
        <w:rPr>
          <w:rFonts w:ascii="Perpetua" w:hAnsi="Perpetua"/>
        </w:rPr>
        <w:t xml:space="preserve">KENT, Lewis </w:t>
      </w:r>
      <w:r w:rsidR="00962100" w:rsidRPr="00AB3280">
        <w:rPr>
          <w:rFonts w:ascii="Perpetua" w:hAnsi="Perpetua"/>
        </w:rPr>
        <w:t xml:space="preserve">aka KAPOLNAI (KOPOLNAI), Bata, Volume 1, A6119, </w:t>
      </w:r>
      <w:r w:rsidR="00962100">
        <w:rPr>
          <w:rFonts w:ascii="Perpetua" w:hAnsi="Perpetua"/>
        </w:rPr>
        <w:t xml:space="preserve">ASIO, </w:t>
      </w:r>
      <w:proofErr w:type="gramStart"/>
      <w:r w:rsidR="00962100" w:rsidRPr="00AB3280">
        <w:rPr>
          <w:rFonts w:ascii="Perpetua" w:hAnsi="Perpetua"/>
        </w:rPr>
        <w:t>5884</w:t>
      </w:r>
      <w:r w:rsidR="00962100">
        <w:rPr>
          <w:rFonts w:ascii="Perpetua" w:hAnsi="Perpetua"/>
        </w:rPr>
        <w:t xml:space="preserve"> ,</w:t>
      </w:r>
      <w:proofErr w:type="gramEnd"/>
      <w:r w:rsidR="00962100">
        <w:rPr>
          <w:rFonts w:ascii="Perpetua" w:hAnsi="Perpetua"/>
        </w:rPr>
        <w:t xml:space="preserve"> </w:t>
      </w:r>
      <w:r w:rsidR="00962100">
        <w:rPr>
          <w:rFonts w:ascii="Perpetua" w:hAnsi="Perpetua"/>
        </w:rPr>
        <w:t xml:space="preserve">National Archives of Australia [hereafter, </w:t>
      </w:r>
      <w:r w:rsidR="00962100" w:rsidRPr="00AB3280">
        <w:rPr>
          <w:rFonts w:ascii="Perpetua" w:hAnsi="Perpetua"/>
        </w:rPr>
        <w:t>NAA</w:t>
      </w:r>
      <w:r w:rsidR="00962100">
        <w:rPr>
          <w:rFonts w:ascii="Perpetua" w:hAnsi="Perpetua"/>
        </w:rPr>
        <w:t>]</w:t>
      </w:r>
      <w:r w:rsidRPr="00DC42EB">
        <w:rPr>
          <w:rFonts w:ascii="Perpetua" w:hAnsi="Perpetua"/>
        </w:rPr>
        <w:t>.</w:t>
      </w:r>
    </w:p>
  </w:endnote>
  <w:endnote w:id="4">
    <w:p w14:paraId="6D257851" w14:textId="1868E770" w:rsidR="007D6913" w:rsidRPr="00DC42EB" w:rsidRDefault="007D6913" w:rsidP="003D1A52">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w:t>
      </w:r>
      <w:proofErr w:type="spellStart"/>
      <w:r w:rsidRPr="00DC42EB">
        <w:rPr>
          <w:rFonts w:ascii="Perpetua" w:hAnsi="Perpetua"/>
        </w:rPr>
        <w:t>Vilis</w:t>
      </w:r>
      <w:proofErr w:type="spellEnd"/>
      <w:r w:rsidRPr="00DC42EB">
        <w:rPr>
          <w:rFonts w:ascii="Perpetua" w:hAnsi="Perpetua"/>
        </w:rPr>
        <w:t xml:space="preserve"> </w:t>
      </w:r>
      <w:proofErr w:type="spellStart"/>
      <w:r w:rsidRPr="00DC42EB">
        <w:rPr>
          <w:rFonts w:ascii="Perpetua" w:hAnsi="Perpetua"/>
        </w:rPr>
        <w:t>Runka</w:t>
      </w:r>
      <w:proofErr w:type="spellEnd"/>
      <w:r w:rsidRPr="00DC42EB">
        <w:rPr>
          <w:rFonts w:ascii="Perpetua" w:hAnsi="Perpetua"/>
        </w:rPr>
        <w:t xml:space="preserve"> had resettled in Germany in 1962. </w:t>
      </w:r>
      <w:proofErr w:type="spellStart"/>
      <w:r w:rsidR="00AB4979" w:rsidRPr="00DC42EB">
        <w:rPr>
          <w:rFonts w:ascii="Perpetua" w:hAnsi="Perpetua"/>
        </w:rPr>
        <w:t>Kripens</w:t>
      </w:r>
      <w:proofErr w:type="spellEnd"/>
      <w:r w:rsidR="00AB4979" w:rsidRPr="00DC42EB">
        <w:rPr>
          <w:rFonts w:ascii="Perpetua" w:hAnsi="Perpetua"/>
        </w:rPr>
        <w:t xml:space="preserve"> died in 1968. </w:t>
      </w:r>
      <w:proofErr w:type="spellStart"/>
      <w:r w:rsidR="00AB4979" w:rsidRPr="00DC42EB">
        <w:rPr>
          <w:rFonts w:ascii="Perpetua" w:hAnsi="Perpetua"/>
        </w:rPr>
        <w:t>Arvids</w:t>
      </w:r>
      <w:proofErr w:type="spellEnd"/>
      <w:r w:rsidR="00AB4979" w:rsidRPr="00DC42EB">
        <w:rPr>
          <w:rFonts w:ascii="Perpetua" w:hAnsi="Perpetua"/>
        </w:rPr>
        <w:t xml:space="preserve"> </w:t>
      </w:r>
      <w:proofErr w:type="spellStart"/>
      <w:r w:rsidR="00AB4979" w:rsidRPr="00DC42EB">
        <w:rPr>
          <w:rFonts w:ascii="Perpetua" w:hAnsi="Perpetua"/>
        </w:rPr>
        <w:t>Kripens</w:t>
      </w:r>
      <w:proofErr w:type="spellEnd"/>
      <w:r w:rsidR="00AB4979" w:rsidRPr="00DC42EB">
        <w:rPr>
          <w:rFonts w:ascii="Perpetua" w:hAnsi="Perpetua"/>
        </w:rPr>
        <w:t xml:space="preserve">, 1987-1992, A9525, </w:t>
      </w:r>
      <w:r w:rsidR="00675591">
        <w:rPr>
          <w:rFonts w:ascii="Perpetua" w:hAnsi="Perpetua"/>
        </w:rPr>
        <w:t xml:space="preserve">Attorney-General’s Department, Special Investigations Unit [hereafter, </w:t>
      </w:r>
      <w:r w:rsidR="00AB4979" w:rsidRPr="00DC42EB">
        <w:rPr>
          <w:rFonts w:ascii="Perpetua" w:hAnsi="Perpetua"/>
        </w:rPr>
        <w:t>SIU</w:t>
      </w:r>
      <w:r w:rsidR="00675591">
        <w:rPr>
          <w:rFonts w:ascii="Perpetua" w:hAnsi="Perpetua"/>
        </w:rPr>
        <w:t>]</w:t>
      </w:r>
      <w:r w:rsidR="00AB4979" w:rsidRPr="00DC42EB">
        <w:rPr>
          <w:rFonts w:ascii="Perpetua" w:hAnsi="Perpetua"/>
        </w:rPr>
        <w:t>, PU77, NAA</w:t>
      </w:r>
      <w:r w:rsidR="00AB4979">
        <w:rPr>
          <w:rFonts w:ascii="Perpetua" w:hAnsi="Perpetua"/>
        </w:rPr>
        <w:t xml:space="preserve">; </w:t>
      </w:r>
      <w:r w:rsidRPr="00DC42EB">
        <w:rPr>
          <w:rFonts w:ascii="Perpetua" w:hAnsi="Perpetua"/>
        </w:rPr>
        <w:t xml:space="preserve">‘Latvian </w:t>
      </w:r>
      <w:proofErr w:type="spellStart"/>
      <w:r w:rsidRPr="00DC42EB">
        <w:rPr>
          <w:rFonts w:ascii="Perpetua" w:hAnsi="Perpetua"/>
        </w:rPr>
        <w:t>Fascsists</w:t>
      </w:r>
      <w:proofErr w:type="spellEnd"/>
      <w:r w:rsidRPr="00DC42EB">
        <w:rPr>
          <w:rFonts w:ascii="Perpetua" w:hAnsi="Perpetua"/>
        </w:rPr>
        <w:t xml:space="preserve">’, </w:t>
      </w:r>
      <w:r w:rsidRPr="00DC42EB">
        <w:rPr>
          <w:rFonts w:ascii="Perpetua" w:hAnsi="Perpetua"/>
          <w:i/>
          <w:iCs/>
        </w:rPr>
        <w:t xml:space="preserve">Outlook, </w:t>
      </w:r>
      <w:r w:rsidRPr="00DC42EB">
        <w:rPr>
          <w:rFonts w:ascii="Perpetua" w:hAnsi="Perpetua"/>
        </w:rPr>
        <w:t>February 1964, 14; ‘</w:t>
      </w:r>
      <w:proofErr w:type="spellStart"/>
      <w:r w:rsidRPr="00DC42EB">
        <w:rPr>
          <w:rFonts w:ascii="Perpetua" w:hAnsi="Perpetua"/>
        </w:rPr>
        <w:t>Daugavas</w:t>
      </w:r>
      <w:proofErr w:type="spellEnd"/>
      <w:r w:rsidRPr="00DC42EB">
        <w:rPr>
          <w:rFonts w:ascii="Perpetua" w:hAnsi="Perpetua"/>
        </w:rPr>
        <w:t xml:space="preserve"> </w:t>
      </w:r>
      <w:proofErr w:type="spellStart"/>
      <w:r w:rsidRPr="00DC42EB">
        <w:rPr>
          <w:rFonts w:ascii="Perpetua" w:hAnsi="Perpetua"/>
        </w:rPr>
        <w:t>Vanagi</w:t>
      </w:r>
      <w:proofErr w:type="spellEnd"/>
      <w:r w:rsidRPr="00DC42EB">
        <w:rPr>
          <w:rFonts w:ascii="Perpetua" w:hAnsi="Perpetua"/>
        </w:rPr>
        <w:t xml:space="preserve">’, report, undated c. 1965, War Crimes – </w:t>
      </w:r>
      <w:proofErr w:type="spellStart"/>
      <w:r w:rsidRPr="00DC42EB">
        <w:rPr>
          <w:rFonts w:ascii="Perpetua" w:hAnsi="Perpetua"/>
        </w:rPr>
        <w:t>Arvids</w:t>
      </w:r>
      <w:proofErr w:type="spellEnd"/>
      <w:r w:rsidRPr="00DC42EB">
        <w:rPr>
          <w:rFonts w:ascii="Perpetua" w:hAnsi="Perpetua"/>
        </w:rPr>
        <w:t xml:space="preserve"> </w:t>
      </w:r>
      <w:proofErr w:type="spellStart"/>
      <w:r w:rsidRPr="00DC42EB">
        <w:rPr>
          <w:rFonts w:ascii="Perpetua" w:hAnsi="Perpetua"/>
        </w:rPr>
        <w:t>Upmalis</w:t>
      </w:r>
      <w:proofErr w:type="spellEnd"/>
      <w:r w:rsidRPr="00DC42EB">
        <w:rPr>
          <w:rFonts w:ascii="Perpetua" w:hAnsi="Perpetua"/>
        </w:rPr>
        <w:t xml:space="preserve">, 1966, A1838, Department of External Affairs, 1550/26 [hereafter, </w:t>
      </w:r>
      <w:proofErr w:type="spellStart"/>
      <w:r w:rsidRPr="00DC42EB">
        <w:rPr>
          <w:rFonts w:ascii="Perpetua" w:hAnsi="Perpetua"/>
        </w:rPr>
        <w:t>Upmalis</w:t>
      </w:r>
      <w:proofErr w:type="spellEnd"/>
      <w:r w:rsidRPr="00DC42EB">
        <w:rPr>
          <w:rFonts w:ascii="Perpetua" w:hAnsi="Perpetua"/>
        </w:rPr>
        <w:t xml:space="preserve"> External], NAA; </w:t>
      </w:r>
      <w:r w:rsidR="008C4699" w:rsidRPr="00FD6CDA">
        <w:rPr>
          <w:rFonts w:ascii="Perpetua" w:hAnsi="Perpetua"/>
        </w:rPr>
        <w:t xml:space="preserve">Attorney-General’s Department, Special Investigations Unit, </w:t>
      </w:r>
      <w:r w:rsidR="008C4699" w:rsidRPr="00FD6CDA">
        <w:rPr>
          <w:rFonts w:ascii="Perpetua" w:hAnsi="Perpetua"/>
          <w:i/>
          <w:iCs/>
        </w:rPr>
        <w:t xml:space="preserve">Report of the Investigations of War Criminals in Australia </w:t>
      </w:r>
      <w:r w:rsidR="008C4699" w:rsidRPr="00FD6CDA">
        <w:rPr>
          <w:rFonts w:ascii="Perpetua" w:hAnsi="Perpetua"/>
        </w:rPr>
        <w:t>(Canberra: Australian Government Publishing Service, 1994)</w:t>
      </w:r>
      <w:r w:rsidRPr="00DC42EB">
        <w:rPr>
          <w:rFonts w:ascii="Perpetua" w:hAnsi="Perpetua"/>
        </w:rPr>
        <w:t>, 113.</w:t>
      </w:r>
    </w:p>
  </w:endnote>
  <w:endnote w:id="5">
    <w:p w14:paraId="2F9B510D" w14:textId="77777777" w:rsidR="007D6913" w:rsidRPr="00DC42EB" w:rsidRDefault="007D6913" w:rsidP="00176B55">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Attorney-General’s Department, </w:t>
      </w:r>
      <w:r w:rsidRPr="00DC42EB">
        <w:rPr>
          <w:rFonts w:ascii="Perpetua" w:hAnsi="Perpetua"/>
          <w:i/>
          <w:iCs/>
        </w:rPr>
        <w:t>Report of the Investigations of War Criminals in Australia</w:t>
      </w:r>
      <w:r w:rsidRPr="00DC42EB">
        <w:rPr>
          <w:rFonts w:ascii="Perpetua" w:hAnsi="Perpetua"/>
        </w:rPr>
        <w:t>, 243.</w:t>
      </w:r>
    </w:p>
  </w:endnote>
  <w:endnote w:id="6">
    <w:p w14:paraId="1538CE55" w14:textId="705625EF"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w:t>
      </w:r>
      <w:r w:rsidR="004E3B7C">
        <w:rPr>
          <w:rFonts w:ascii="Perpetua" w:hAnsi="Perpetua"/>
          <w:i/>
          <w:iCs/>
        </w:rPr>
        <w:t>Ibid.</w:t>
      </w:r>
      <w:r w:rsidRPr="00DC42EB">
        <w:rPr>
          <w:rFonts w:ascii="Perpetua" w:hAnsi="Perpetua"/>
        </w:rPr>
        <w:t>, 248.</w:t>
      </w:r>
    </w:p>
  </w:endnote>
  <w:endnote w:id="7">
    <w:p w14:paraId="6750AB86" w14:textId="75A82764"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‘Melbourne’s Latvians: Head of the Information Centre and his Henchmen … Murky Springs’, </w:t>
      </w:r>
      <w:proofErr w:type="spellStart"/>
      <w:r w:rsidRPr="00DC42EB">
        <w:rPr>
          <w:rFonts w:ascii="Perpetua" w:hAnsi="Perpetua"/>
          <w:i/>
          <w:iCs/>
        </w:rPr>
        <w:t>Dzimtenes</w:t>
      </w:r>
      <w:proofErr w:type="spellEnd"/>
      <w:r w:rsidRPr="00DC42EB">
        <w:rPr>
          <w:rFonts w:ascii="Perpetua" w:hAnsi="Perpetua"/>
          <w:i/>
          <w:iCs/>
        </w:rPr>
        <w:t xml:space="preserve"> </w:t>
      </w:r>
      <w:proofErr w:type="spellStart"/>
      <w:r w:rsidRPr="00DC42EB">
        <w:rPr>
          <w:rFonts w:ascii="Perpetua" w:hAnsi="Perpetua"/>
          <w:i/>
          <w:iCs/>
        </w:rPr>
        <w:t>Balss</w:t>
      </w:r>
      <w:proofErr w:type="spellEnd"/>
      <w:r w:rsidRPr="00DC42EB">
        <w:rPr>
          <w:rFonts w:ascii="Perpetua" w:hAnsi="Perpetua"/>
          <w:i/>
          <w:iCs/>
        </w:rPr>
        <w:t xml:space="preserve">, </w:t>
      </w:r>
      <w:r w:rsidRPr="00DC42EB">
        <w:rPr>
          <w:rFonts w:ascii="Perpetua" w:hAnsi="Perpetua"/>
        </w:rPr>
        <w:t>September 1964, translation, ‘</w:t>
      </w:r>
      <w:proofErr w:type="spellStart"/>
      <w:r w:rsidRPr="00DC42EB">
        <w:rPr>
          <w:rFonts w:ascii="Perpetua" w:hAnsi="Perpetua"/>
        </w:rPr>
        <w:t>Daugavas</w:t>
      </w:r>
      <w:proofErr w:type="spellEnd"/>
      <w:r w:rsidRPr="00DC42EB">
        <w:rPr>
          <w:rFonts w:ascii="Perpetua" w:hAnsi="Perpetua"/>
        </w:rPr>
        <w:t xml:space="preserve"> </w:t>
      </w:r>
      <w:proofErr w:type="spellStart"/>
      <w:r w:rsidRPr="00DC42EB">
        <w:rPr>
          <w:rFonts w:ascii="Perpetua" w:hAnsi="Perpetua"/>
        </w:rPr>
        <w:t>Vanagi</w:t>
      </w:r>
      <w:proofErr w:type="spellEnd"/>
      <w:r w:rsidRPr="00DC42EB">
        <w:rPr>
          <w:rFonts w:ascii="Perpetua" w:hAnsi="Perpetua"/>
        </w:rPr>
        <w:t xml:space="preserve">’, report, undated c. 1965, </w:t>
      </w:r>
      <w:proofErr w:type="spellStart"/>
      <w:r w:rsidRPr="00DC42EB">
        <w:rPr>
          <w:rFonts w:ascii="Perpetua" w:hAnsi="Perpetua"/>
        </w:rPr>
        <w:t>Upmalis</w:t>
      </w:r>
      <w:proofErr w:type="spellEnd"/>
      <w:r w:rsidRPr="00DC42EB">
        <w:rPr>
          <w:rFonts w:ascii="Perpetua" w:hAnsi="Perpetua"/>
        </w:rPr>
        <w:t xml:space="preserve"> External, NAA.</w:t>
      </w:r>
    </w:p>
  </w:endnote>
  <w:endnote w:id="8">
    <w:p w14:paraId="5BD1533B" w14:textId="370D67C0" w:rsidR="007D6913" w:rsidRPr="00DC42EB" w:rsidRDefault="007D6913" w:rsidP="00E7625A">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‘Wild Animals Disguised as Human Beings: Traitors Shall Not Go Unpunished’, </w:t>
      </w:r>
      <w:proofErr w:type="spellStart"/>
      <w:r w:rsidRPr="00DC42EB">
        <w:rPr>
          <w:rFonts w:ascii="Perpetua" w:hAnsi="Perpetua"/>
          <w:i/>
          <w:iCs/>
        </w:rPr>
        <w:t>Trud</w:t>
      </w:r>
      <w:proofErr w:type="spellEnd"/>
      <w:r w:rsidRPr="00DC42EB">
        <w:rPr>
          <w:rFonts w:ascii="Perpetua" w:hAnsi="Perpetua"/>
        </w:rPr>
        <w:t xml:space="preserve">, 20 April 1964, translation, memorandum, 12 May 1964, </w:t>
      </w:r>
      <w:proofErr w:type="spellStart"/>
      <w:r w:rsidRPr="00DC42EB">
        <w:rPr>
          <w:rFonts w:ascii="Perpetua" w:hAnsi="Perpetua"/>
        </w:rPr>
        <w:t>Vagner</w:t>
      </w:r>
      <w:proofErr w:type="spellEnd"/>
      <w:r w:rsidRPr="00DC42EB">
        <w:rPr>
          <w:rFonts w:ascii="Perpetua" w:hAnsi="Perpetua"/>
        </w:rPr>
        <w:t>/Wagner, Heinrich, 1987-1992, A9525, SIU, PU44 Part 1 [hereafter, Wagner SIU], NAA.</w:t>
      </w:r>
    </w:p>
  </w:endnote>
  <w:endnote w:id="9">
    <w:p w14:paraId="0872DF65" w14:textId="18520233" w:rsidR="007D6913" w:rsidRPr="00DC42EB" w:rsidRDefault="007D6913" w:rsidP="00E7625A">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Handwritten note on letter to Mr Griffith, 20 May 1964, Wagner SIU, NAA.</w:t>
      </w:r>
    </w:p>
  </w:endnote>
  <w:endnote w:id="10">
    <w:p w14:paraId="57B15466" w14:textId="45313103"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w:t>
      </w:r>
      <w:proofErr w:type="spellStart"/>
      <w:r w:rsidRPr="00DC42EB">
        <w:rPr>
          <w:rFonts w:ascii="Perpetua" w:hAnsi="Perpetua"/>
        </w:rPr>
        <w:t>Daugavas</w:t>
      </w:r>
      <w:proofErr w:type="spellEnd"/>
      <w:r w:rsidRPr="00DC42EB">
        <w:rPr>
          <w:rFonts w:ascii="Perpetua" w:hAnsi="Perpetua"/>
        </w:rPr>
        <w:t xml:space="preserve"> </w:t>
      </w:r>
      <w:proofErr w:type="spellStart"/>
      <w:r w:rsidRPr="00DC42EB">
        <w:rPr>
          <w:rFonts w:ascii="Perpetua" w:hAnsi="Perpetua"/>
        </w:rPr>
        <w:t>Vanagi</w:t>
      </w:r>
      <w:proofErr w:type="spellEnd"/>
      <w:r w:rsidRPr="00DC42EB">
        <w:rPr>
          <w:rFonts w:ascii="Perpetua" w:hAnsi="Perpetua"/>
        </w:rPr>
        <w:t xml:space="preserve">’, report, undated c. 1965, </w:t>
      </w:r>
      <w:proofErr w:type="spellStart"/>
      <w:r>
        <w:rPr>
          <w:rFonts w:ascii="Perpetua" w:hAnsi="Perpetua"/>
        </w:rPr>
        <w:t>Upmalis</w:t>
      </w:r>
      <w:proofErr w:type="spellEnd"/>
      <w:r>
        <w:rPr>
          <w:rFonts w:ascii="Perpetua" w:hAnsi="Perpetua"/>
        </w:rPr>
        <w:t xml:space="preserve"> External</w:t>
      </w:r>
      <w:r w:rsidRPr="00DC42EB">
        <w:rPr>
          <w:rFonts w:ascii="Perpetua" w:hAnsi="Perpetua"/>
        </w:rPr>
        <w:t xml:space="preserve">, NAA; ‘Latvian Relief Society </w:t>
      </w:r>
      <w:proofErr w:type="spellStart"/>
      <w:r w:rsidRPr="00DC42EB">
        <w:rPr>
          <w:rFonts w:ascii="Perpetua" w:hAnsi="Perpetua"/>
        </w:rPr>
        <w:t>Daugavas</w:t>
      </w:r>
      <w:proofErr w:type="spellEnd"/>
      <w:r w:rsidRPr="00DC42EB">
        <w:rPr>
          <w:rFonts w:ascii="Perpetua" w:hAnsi="Perpetua"/>
        </w:rPr>
        <w:t xml:space="preserve"> </w:t>
      </w:r>
      <w:proofErr w:type="spellStart"/>
      <w:r w:rsidRPr="00DC42EB">
        <w:rPr>
          <w:rFonts w:ascii="Perpetua" w:hAnsi="Perpetua"/>
        </w:rPr>
        <w:t>Vanagi</w:t>
      </w:r>
      <w:proofErr w:type="spellEnd"/>
      <w:r w:rsidRPr="00DC42EB">
        <w:rPr>
          <w:rFonts w:ascii="Perpetua" w:hAnsi="Perpetua"/>
        </w:rPr>
        <w:t xml:space="preserve">’, letter from RW </w:t>
      </w:r>
      <w:proofErr w:type="spellStart"/>
      <w:r w:rsidRPr="00DC42EB">
        <w:rPr>
          <w:rFonts w:ascii="Perpetua" w:hAnsi="Perpetua"/>
        </w:rPr>
        <w:t>Whitford</w:t>
      </w:r>
      <w:proofErr w:type="spellEnd"/>
      <w:r w:rsidRPr="00DC42EB">
        <w:rPr>
          <w:rFonts w:ascii="Perpetua" w:hAnsi="Perpetua"/>
        </w:rPr>
        <w:t xml:space="preserve">, Commissioner, to Director-General, Melbourne, October 1965, </w:t>
      </w:r>
      <w:r>
        <w:rPr>
          <w:rFonts w:ascii="Perpetua" w:hAnsi="Perpetua"/>
        </w:rPr>
        <w:t>Aarons Papers, 30(59)</w:t>
      </w:r>
      <w:r w:rsidRPr="00DC42EB">
        <w:rPr>
          <w:rFonts w:ascii="Perpetua" w:hAnsi="Perpetua"/>
        </w:rPr>
        <w:t xml:space="preserve">, SLNSW; ‘2 Men Accused: “Victims of a Red Plot”’, </w:t>
      </w:r>
      <w:r w:rsidRPr="00DC42EB">
        <w:rPr>
          <w:rFonts w:ascii="Perpetua" w:hAnsi="Perpetua"/>
          <w:i/>
          <w:iCs/>
        </w:rPr>
        <w:t xml:space="preserve">Truth, </w:t>
      </w:r>
      <w:r w:rsidRPr="00DC42EB">
        <w:rPr>
          <w:rFonts w:ascii="Perpetua" w:hAnsi="Perpetua"/>
        </w:rPr>
        <w:t>16 April 1966.</w:t>
      </w:r>
    </w:p>
  </w:endnote>
  <w:endnote w:id="11">
    <w:p w14:paraId="4D6566BF" w14:textId="4D2C0F34"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w:t>
      </w:r>
      <w:proofErr w:type="spellStart"/>
      <w:r w:rsidRPr="00DC42EB">
        <w:rPr>
          <w:rFonts w:ascii="Perpetua" w:hAnsi="Perpetua"/>
        </w:rPr>
        <w:t>Arvids</w:t>
      </w:r>
      <w:proofErr w:type="spellEnd"/>
      <w:r w:rsidRPr="00DC42EB">
        <w:rPr>
          <w:rFonts w:ascii="Perpetua" w:hAnsi="Perpetua"/>
        </w:rPr>
        <w:t xml:space="preserve"> UPMALIS – M. SANDLERS – DZIMTENES BALSS’, report to the Superintendent, Victoria District, 7 December 1965, </w:t>
      </w:r>
      <w:r w:rsidR="00E558D8" w:rsidRPr="00917DA3">
        <w:rPr>
          <w:rFonts w:ascii="Perpetua" w:hAnsi="Perpetua"/>
        </w:rPr>
        <w:t>Mark Aarons papers relating to War Crimes &amp; other papers, 30(59), MLMSS 10621</w:t>
      </w:r>
      <w:r w:rsidR="00E558D8">
        <w:rPr>
          <w:rFonts w:ascii="Perpetua" w:hAnsi="Perpetua"/>
        </w:rPr>
        <w:t xml:space="preserve"> [hereafter, Aarons Papers]</w:t>
      </w:r>
      <w:r w:rsidR="00E558D8" w:rsidRPr="00917DA3">
        <w:rPr>
          <w:rFonts w:ascii="Perpetua" w:hAnsi="Perpetua"/>
        </w:rPr>
        <w:t xml:space="preserve">, </w:t>
      </w:r>
      <w:r w:rsidR="0032278D">
        <w:rPr>
          <w:rFonts w:ascii="Perpetua" w:hAnsi="Perpetua"/>
        </w:rPr>
        <w:t xml:space="preserve">State Library of New South Wales [hereafter, </w:t>
      </w:r>
      <w:r w:rsidR="00E558D8" w:rsidRPr="00917DA3">
        <w:rPr>
          <w:rFonts w:ascii="Perpetua" w:hAnsi="Perpetua"/>
        </w:rPr>
        <w:t>SLNSW</w:t>
      </w:r>
      <w:r w:rsidR="0032278D">
        <w:rPr>
          <w:rFonts w:ascii="Perpetua" w:hAnsi="Perpetua"/>
        </w:rPr>
        <w:t>]</w:t>
      </w:r>
      <w:r w:rsidRPr="00DC42EB">
        <w:rPr>
          <w:rFonts w:ascii="Perpetua" w:hAnsi="Perpetua"/>
        </w:rPr>
        <w:t>.</w:t>
      </w:r>
    </w:p>
  </w:endnote>
  <w:endnote w:id="12">
    <w:p w14:paraId="011036ED" w14:textId="2CB4D56D"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In 1987 Aarons located witnesses in Latvia, but </w:t>
      </w:r>
      <w:proofErr w:type="spellStart"/>
      <w:r w:rsidRPr="00DC42EB">
        <w:rPr>
          <w:rFonts w:ascii="Perpetua" w:hAnsi="Perpetua"/>
        </w:rPr>
        <w:t>Upmalis</w:t>
      </w:r>
      <w:proofErr w:type="spellEnd"/>
      <w:r w:rsidRPr="00DC42EB">
        <w:rPr>
          <w:rFonts w:ascii="Perpetua" w:hAnsi="Perpetua"/>
        </w:rPr>
        <w:t xml:space="preserve"> died in 1971. See Attorney-General’s Department, </w:t>
      </w:r>
      <w:r w:rsidRPr="00DC42EB">
        <w:rPr>
          <w:rFonts w:ascii="Perpetua" w:hAnsi="Perpetua"/>
          <w:i/>
          <w:iCs/>
        </w:rPr>
        <w:t>Report of the Investigations of War Criminals in Australia</w:t>
      </w:r>
      <w:r w:rsidRPr="00DC42EB">
        <w:rPr>
          <w:rFonts w:ascii="Perpetua" w:hAnsi="Perpetua"/>
        </w:rPr>
        <w:t>, 245-247.</w:t>
      </w:r>
    </w:p>
  </w:endnote>
  <w:endnote w:id="13">
    <w:p w14:paraId="4F9D05DB" w14:textId="0FCD5684"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‘Latvian Relief Society </w:t>
      </w:r>
      <w:proofErr w:type="spellStart"/>
      <w:r w:rsidRPr="00DC42EB">
        <w:rPr>
          <w:rFonts w:ascii="Perpetua" w:hAnsi="Perpetua"/>
        </w:rPr>
        <w:t>Daugavas</w:t>
      </w:r>
      <w:proofErr w:type="spellEnd"/>
      <w:r w:rsidRPr="00DC42EB">
        <w:rPr>
          <w:rFonts w:ascii="Perpetua" w:hAnsi="Perpetua"/>
        </w:rPr>
        <w:t xml:space="preserve"> </w:t>
      </w:r>
      <w:proofErr w:type="spellStart"/>
      <w:r w:rsidRPr="00DC42EB">
        <w:rPr>
          <w:rFonts w:ascii="Perpetua" w:hAnsi="Perpetua"/>
        </w:rPr>
        <w:t>Vanagi</w:t>
      </w:r>
      <w:proofErr w:type="spellEnd"/>
      <w:r w:rsidRPr="00DC42EB">
        <w:rPr>
          <w:rFonts w:ascii="Perpetua" w:hAnsi="Perpetua"/>
        </w:rPr>
        <w:t xml:space="preserve">’, letter from RW </w:t>
      </w:r>
      <w:proofErr w:type="spellStart"/>
      <w:r w:rsidRPr="00DC42EB">
        <w:rPr>
          <w:rFonts w:ascii="Perpetua" w:hAnsi="Perpetua"/>
        </w:rPr>
        <w:t>Whitford</w:t>
      </w:r>
      <w:proofErr w:type="spellEnd"/>
      <w:r w:rsidRPr="00DC42EB">
        <w:rPr>
          <w:rFonts w:ascii="Perpetua" w:hAnsi="Perpetua"/>
        </w:rPr>
        <w:t xml:space="preserve">, Commissioner, to Director-General, Melbourne, October 1965, </w:t>
      </w:r>
      <w:r>
        <w:rPr>
          <w:rFonts w:ascii="Perpetua" w:hAnsi="Perpetua"/>
        </w:rPr>
        <w:t>Aarons Papers, 30(59)</w:t>
      </w:r>
      <w:r w:rsidRPr="00DC42EB">
        <w:rPr>
          <w:rFonts w:ascii="Perpetua" w:hAnsi="Perpetua"/>
        </w:rPr>
        <w:t>, SLNSW; ‘</w:t>
      </w:r>
      <w:proofErr w:type="spellStart"/>
      <w:r w:rsidRPr="00DC42EB">
        <w:rPr>
          <w:rFonts w:ascii="Perpetua" w:hAnsi="Perpetua"/>
        </w:rPr>
        <w:t>Upmalis</w:t>
      </w:r>
      <w:proofErr w:type="spellEnd"/>
      <w:r w:rsidRPr="00DC42EB">
        <w:rPr>
          <w:rFonts w:ascii="Perpetua" w:hAnsi="Perpetua"/>
        </w:rPr>
        <w:t xml:space="preserve"> – </w:t>
      </w:r>
      <w:proofErr w:type="spellStart"/>
      <w:r w:rsidRPr="00DC42EB">
        <w:rPr>
          <w:rFonts w:ascii="Perpetua" w:hAnsi="Perpetua"/>
        </w:rPr>
        <w:t>Arvids</w:t>
      </w:r>
      <w:proofErr w:type="spellEnd"/>
      <w:r w:rsidRPr="00DC42EB">
        <w:rPr>
          <w:rFonts w:ascii="Perpetua" w:hAnsi="Perpetua"/>
        </w:rPr>
        <w:t xml:space="preserve">’, Letter by JM Davis, Deputy Commissioner, to Secretary, Department of External Affairs, 12 January 1966, </w:t>
      </w:r>
      <w:proofErr w:type="spellStart"/>
      <w:r>
        <w:rPr>
          <w:rFonts w:ascii="Perpetua" w:hAnsi="Perpetua"/>
        </w:rPr>
        <w:t>Upmalis</w:t>
      </w:r>
      <w:proofErr w:type="spellEnd"/>
      <w:r>
        <w:rPr>
          <w:rFonts w:ascii="Perpetua" w:hAnsi="Perpetua"/>
        </w:rPr>
        <w:t xml:space="preserve"> External</w:t>
      </w:r>
      <w:r w:rsidRPr="00DC42EB">
        <w:rPr>
          <w:rFonts w:ascii="Perpetua" w:hAnsi="Perpetua"/>
        </w:rPr>
        <w:t>, NAA.</w:t>
      </w:r>
    </w:p>
  </w:endnote>
  <w:endnote w:id="14">
    <w:p w14:paraId="6CBEDF08" w14:textId="537CC6D7" w:rsidR="007D6913" w:rsidRPr="00DC42EB" w:rsidRDefault="007D6913" w:rsidP="00B93BC6">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w:t>
      </w:r>
      <w:proofErr w:type="spellStart"/>
      <w:r w:rsidRPr="00DC42EB">
        <w:rPr>
          <w:rFonts w:ascii="Perpetua" w:hAnsi="Perpetua"/>
        </w:rPr>
        <w:t>Daugavas</w:t>
      </w:r>
      <w:proofErr w:type="spellEnd"/>
      <w:r w:rsidRPr="00DC42EB">
        <w:rPr>
          <w:rFonts w:ascii="Perpetua" w:hAnsi="Perpetua"/>
        </w:rPr>
        <w:t xml:space="preserve"> </w:t>
      </w:r>
      <w:proofErr w:type="spellStart"/>
      <w:r w:rsidRPr="00DC42EB">
        <w:rPr>
          <w:rFonts w:ascii="Perpetua" w:hAnsi="Perpetua"/>
        </w:rPr>
        <w:t>Vanagi</w:t>
      </w:r>
      <w:proofErr w:type="spellEnd"/>
      <w:r w:rsidRPr="00DC42EB">
        <w:rPr>
          <w:rFonts w:ascii="Perpetua" w:hAnsi="Perpetua"/>
        </w:rPr>
        <w:t xml:space="preserve">’, report, undated c. 1965, </w:t>
      </w:r>
      <w:proofErr w:type="spellStart"/>
      <w:r>
        <w:rPr>
          <w:rFonts w:ascii="Perpetua" w:hAnsi="Perpetua"/>
        </w:rPr>
        <w:t>Upmalis</w:t>
      </w:r>
      <w:proofErr w:type="spellEnd"/>
      <w:r>
        <w:rPr>
          <w:rFonts w:ascii="Perpetua" w:hAnsi="Perpetua"/>
        </w:rPr>
        <w:t xml:space="preserve"> External</w:t>
      </w:r>
      <w:r w:rsidRPr="00DC42EB">
        <w:rPr>
          <w:rFonts w:ascii="Perpetua" w:hAnsi="Perpetua"/>
        </w:rPr>
        <w:t>, NAA.</w:t>
      </w:r>
    </w:p>
  </w:endnote>
  <w:endnote w:id="15">
    <w:p w14:paraId="13193A98" w14:textId="74E50B7B" w:rsidR="007D6913" w:rsidRPr="00DC42EB" w:rsidRDefault="007D6913" w:rsidP="00925D40">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Evidence against </w:t>
      </w:r>
      <w:proofErr w:type="spellStart"/>
      <w:r w:rsidRPr="00DC42EB">
        <w:rPr>
          <w:rFonts w:ascii="Perpetua" w:hAnsi="Perpetua"/>
        </w:rPr>
        <w:t>Fricsons</w:t>
      </w:r>
      <w:proofErr w:type="spellEnd"/>
      <w:r w:rsidRPr="00DC42EB">
        <w:rPr>
          <w:rFonts w:ascii="Perpetua" w:hAnsi="Perpetua"/>
        </w:rPr>
        <w:t xml:space="preserve"> also appeared in the list of Latvian War Criminals held in Wiener Library and Yad Vashem Archives. </w:t>
      </w:r>
      <w:r w:rsidR="00B53FF9" w:rsidRPr="00DC42EB">
        <w:rPr>
          <w:rFonts w:ascii="Perpetua" w:hAnsi="Perpetua"/>
        </w:rPr>
        <w:t xml:space="preserve">‘Latvian Fascists Again’, </w:t>
      </w:r>
      <w:r w:rsidR="00B53FF9" w:rsidRPr="00DC42EB">
        <w:rPr>
          <w:rFonts w:ascii="Perpetua" w:hAnsi="Perpetua"/>
          <w:i/>
          <w:iCs/>
        </w:rPr>
        <w:t xml:space="preserve">Outlook, </w:t>
      </w:r>
      <w:r w:rsidR="00B53FF9" w:rsidRPr="00DC42EB">
        <w:rPr>
          <w:rFonts w:ascii="Perpetua" w:hAnsi="Perpetua"/>
        </w:rPr>
        <w:t xml:space="preserve">February 1966; Attorney-General’s Department, </w:t>
      </w:r>
      <w:r w:rsidR="00B53FF9" w:rsidRPr="00DC42EB">
        <w:rPr>
          <w:rFonts w:ascii="Perpetua" w:hAnsi="Perpetua"/>
          <w:i/>
          <w:iCs/>
        </w:rPr>
        <w:t>Report of the Investigations of War Criminals in Australia</w:t>
      </w:r>
      <w:r w:rsidR="00B53FF9" w:rsidRPr="00DC42EB">
        <w:rPr>
          <w:rFonts w:ascii="Perpetua" w:hAnsi="Perpetua"/>
        </w:rPr>
        <w:t>, 345</w:t>
      </w:r>
      <w:r w:rsidR="00B53FF9">
        <w:rPr>
          <w:rFonts w:ascii="Perpetua" w:hAnsi="Perpetua"/>
        </w:rPr>
        <w:t xml:space="preserve">; </w:t>
      </w:r>
      <w:proofErr w:type="spellStart"/>
      <w:r w:rsidRPr="00DC42EB">
        <w:rPr>
          <w:rFonts w:ascii="Perpetua" w:hAnsi="Perpetua"/>
        </w:rPr>
        <w:t>Fricsons</w:t>
      </w:r>
      <w:proofErr w:type="spellEnd"/>
      <w:r w:rsidRPr="00DC42EB">
        <w:rPr>
          <w:rFonts w:ascii="Perpetua" w:hAnsi="Perpetua"/>
        </w:rPr>
        <w:t xml:space="preserve">, </w:t>
      </w:r>
      <w:proofErr w:type="spellStart"/>
      <w:r w:rsidRPr="00DC42EB">
        <w:rPr>
          <w:rFonts w:ascii="Perpetua" w:hAnsi="Perpetua"/>
        </w:rPr>
        <w:t>Argods</w:t>
      </w:r>
      <w:proofErr w:type="spellEnd"/>
      <w:r w:rsidRPr="00DC42EB">
        <w:rPr>
          <w:rFonts w:ascii="Perpetua" w:hAnsi="Perpetua"/>
        </w:rPr>
        <w:t xml:space="preserve">, </w:t>
      </w:r>
      <w:r>
        <w:rPr>
          <w:rFonts w:ascii="Perpetua" w:hAnsi="Perpetua"/>
        </w:rPr>
        <w:t xml:space="preserve">1987-1992, </w:t>
      </w:r>
      <w:r w:rsidRPr="00DC42EB">
        <w:rPr>
          <w:rFonts w:ascii="Perpetua" w:hAnsi="Perpetua"/>
        </w:rPr>
        <w:t xml:space="preserve">A9525, </w:t>
      </w:r>
      <w:r>
        <w:rPr>
          <w:rFonts w:ascii="Perpetua" w:hAnsi="Perpetua"/>
        </w:rPr>
        <w:t xml:space="preserve">SIU </w:t>
      </w:r>
      <w:r w:rsidRPr="00DC42EB">
        <w:rPr>
          <w:rFonts w:ascii="Perpetua" w:hAnsi="Perpetua"/>
        </w:rPr>
        <w:t>PU74 Part 1</w:t>
      </w:r>
      <w:r>
        <w:rPr>
          <w:rFonts w:ascii="Perpetua" w:hAnsi="Perpetua"/>
        </w:rPr>
        <w:t xml:space="preserve"> [hereafter, </w:t>
      </w:r>
      <w:proofErr w:type="spellStart"/>
      <w:r>
        <w:rPr>
          <w:rFonts w:ascii="Perpetua" w:hAnsi="Perpetua"/>
        </w:rPr>
        <w:t>Fricsons</w:t>
      </w:r>
      <w:proofErr w:type="spellEnd"/>
      <w:r>
        <w:rPr>
          <w:rFonts w:ascii="Perpetua" w:hAnsi="Perpetua"/>
        </w:rPr>
        <w:t xml:space="preserve"> SIU]</w:t>
      </w:r>
      <w:r w:rsidRPr="00DC42EB">
        <w:rPr>
          <w:rFonts w:ascii="Perpetua" w:hAnsi="Perpetua"/>
        </w:rPr>
        <w:t>, NAA.</w:t>
      </w:r>
    </w:p>
  </w:endnote>
  <w:endnote w:id="16">
    <w:p w14:paraId="52102AA1" w14:textId="2AABC978" w:rsidR="00BD33AC" w:rsidRPr="00BD33AC" w:rsidRDefault="00BD33AC">
      <w:pPr>
        <w:pStyle w:val="EndnoteText"/>
        <w:rPr>
          <w:rFonts w:ascii="Perpetua" w:hAnsi="Perpetua"/>
        </w:rPr>
      </w:pPr>
      <w:r>
        <w:rPr>
          <w:rStyle w:val="EndnoteReference"/>
        </w:rPr>
        <w:endnoteRef/>
      </w:r>
      <w:r>
        <w:t xml:space="preserve"> </w:t>
      </w:r>
      <w:r>
        <w:rPr>
          <w:rFonts w:ascii="Perpetua" w:hAnsi="Perpetua"/>
        </w:rPr>
        <w:t xml:space="preserve">‘Our History’, Heidelberg Volleyball Club, </w:t>
      </w:r>
      <w:r w:rsidR="00C26EE9" w:rsidRPr="00C26EE9">
        <w:rPr>
          <w:rFonts w:ascii="Perpetua" w:hAnsi="Perpetua"/>
        </w:rPr>
        <w:t>https://heidelbergvolleyballclub.com.au/about/</w:t>
      </w:r>
      <w:r w:rsidR="00C26EE9">
        <w:rPr>
          <w:rFonts w:ascii="Perpetua" w:hAnsi="Perpetua"/>
        </w:rPr>
        <w:t>.</w:t>
      </w:r>
    </w:p>
  </w:endnote>
  <w:endnote w:id="17">
    <w:p w14:paraId="419F65BC" w14:textId="6DA40E06" w:rsidR="007D6913" w:rsidRPr="00DC42EB" w:rsidRDefault="007D6913">
      <w:pPr>
        <w:pStyle w:val="EndnoteText"/>
        <w:rPr>
          <w:rFonts w:ascii="Perpetua" w:hAnsi="Perpetua"/>
        </w:rPr>
      </w:pPr>
      <w:r w:rsidRPr="00DC42EB">
        <w:rPr>
          <w:rStyle w:val="EndnoteReference"/>
          <w:rFonts w:ascii="Perpetua" w:hAnsi="Perpetua"/>
        </w:rPr>
        <w:endnoteRef/>
      </w:r>
      <w:r w:rsidRPr="00DC42EB">
        <w:rPr>
          <w:rFonts w:ascii="Perpetua" w:hAnsi="Perpetua"/>
        </w:rPr>
        <w:t xml:space="preserve"> Attorney-General’s Department, </w:t>
      </w:r>
      <w:r w:rsidRPr="00DC42EB">
        <w:rPr>
          <w:rFonts w:ascii="Perpetua" w:hAnsi="Perpetua"/>
          <w:i/>
          <w:iCs/>
        </w:rPr>
        <w:t>Report of the Investigations of War Criminals in Australia</w:t>
      </w:r>
      <w:r w:rsidRPr="00DC42EB">
        <w:rPr>
          <w:rFonts w:ascii="Perpetua" w:hAnsi="Perpetua"/>
        </w:rPr>
        <w:t>,</w:t>
      </w:r>
      <w:r>
        <w:rPr>
          <w:rFonts w:ascii="Perpetua" w:hAnsi="Perpetua"/>
        </w:rPr>
        <w:t xml:space="preserve"> 86, 249,</w:t>
      </w:r>
      <w:r w:rsidRPr="00DC42EB">
        <w:rPr>
          <w:rFonts w:ascii="Perpetua" w:hAnsi="Perpetua"/>
        </w:rPr>
        <w:t xml:space="preserve"> 83.</w:t>
      </w:r>
    </w:p>
  </w:endnote>
  <w:endnote w:id="18">
    <w:p w14:paraId="5635A444" w14:textId="62439499" w:rsidR="007D6913" w:rsidRPr="005F0810" w:rsidRDefault="007D691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Extract of I </w:t>
      </w:r>
      <w:proofErr w:type="spellStart"/>
      <w:r w:rsidRPr="005F0810">
        <w:rPr>
          <w:rFonts w:ascii="Perpetua" w:hAnsi="Perpetua"/>
        </w:rPr>
        <w:t>Dementyeva</w:t>
      </w:r>
      <w:proofErr w:type="spellEnd"/>
      <w:r w:rsidRPr="005F0810">
        <w:rPr>
          <w:rFonts w:ascii="Perpetua" w:hAnsi="Perpetua"/>
        </w:rPr>
        <w:t xml:space="preserve">, </w:t>
      </w:r>
      <w:r w:rsidRPr="005F0810">
        <w:rPr>
          <w:rFonts w:ascii="Perpetua" w:hAnsi="Perpetua"/>
          <w:i/>
          <w:iCs/>
        </w:rPr>
        <w:t xml:space="preserve">Are the Executioners Really Alive? Yes, They Are! They Live in Philadelphia, Los </w:t>
      </w:r>
      <w:proofErr w:type="gramStart"/>
      <w:r w:rsidRPr="005F0810">
        <w:rPr>
          <w:rFonts w:ascii="Perpetua" w:hAnsi="Perpetua"/>
          <w:i/>
          <w:iCs/>
        </w:rPr>
        <w:t>Angeles</w:t>
      </w:r>
      <w:proofErr w:type="gramEnd"/>
      <w:r w:rsidRPr="005F0810">
        <w:rPr>
          <w:rFonts w:ascii="Perpetua" w:hAnsi="Perpetua"/>
          <w:i/>
          <w:iCs/>
        </w:rPr>
        <w:t xml:space="preserve"> and Adelaide, </w:t>
      </w:r>
      <w:r w:rsidRPr="005F0810">
        <w:rPr>
          <w:rFonts w:ascii="Perpetua" w:hAnsi="Perpetua"/>
        </w:rPr>
        <w:t xml:space="preserve">in </w:t>
      </w:r>
      <w:proofErr w:type="spellStart"/>
      <w:r w:rsidRPr="005F0810">
        <w:rPr>
          <w:rFonts w:ascii="Perpetua" w:hAnsi="Perpetua"/>
          <w:i/>
          <w:iCs/>
        </w:rPr>
        <w:t>Sovietskaya</w:t>
      </w:r>
      <w:proofErr w:type="spellEnd"/>
      <w:r w:rsidRPr="005F0810">
        <w:rPr>
          <w:rFonts w:ascii="Perpetua" w:hAnsi="Perpetua"/>
          <w:i/>
          <w:iCs/>
        </w:rPr>
        <w:t xml:space="preserve"> </w:t>
      </w:r>
      <w:proofErr w:type="spellStart"/>
      <w:r w:rsidRPr="005F0810">
        <w:rPr>
          <w:rFonts w:ascii="Perpetua" w:hAnsi="Perpetua"/>
          <w:i/>
          <w:iCs/>
        </w:rPr>
        <w:t>Rossia</w:t>
      </w:r>
      <w:proofErr w:type="spellEnd"/>
      <w:r w:rsidRPr="005F0810">
        <w:rPr>
          <w:rFonts w:ascii="Perpetua" w:hAnsi="Perpetua"/>
          <w:i/>
          <w:iCs/>
        </w:rPr>
        <w:t xml:space="preserve">, </w:t>
      </w:r>
      <w:r w:rsidRPr="005F0810">
        <w:rPr>
          <w:rFonts w:ascii="Perpetua" w:hAnsi="Perpetua"/>
        </w:rPr>
        <w:t>26 June 1963, translation, attached to ‘</w:t>
      </w:r>
      <w:proofErr w:type="spellStart"/>
      <w:r w:rsidRPr="005F0810">
        <w:rPr>
          <w:rFonts w:ascii="Perpetua" w:hAnsi="Perpetua"/>
        </w:rPr>
        <w:t>Filipp</w:t>
      </w:r>
      <w:proofErr w:type="spellEnd"/>
      <w:r w:rsidRPr="005F0810">
        <w:rPr>
          <w:rFonts w:ascii="Perpetua" w:hAnsi="Perpetua"/>
        </w:rPr>
        <w:t xml:space="preserve"> </w:t>
      </w:r>
      <w:proofErr w:type="spellStart"/>
      <w:r w:rsidRPr="005F0810">
        <w:rPr>
          <w:rFonts w:ascii="Perpetua" w:hAnsi="Perpetua"/>
        </w:rPr>
        <w:t>Kapitula</w:t>
      </w:r>
      <w:proofErr w:type="spellEnd"/>
      <w:r w:rsidRPr="005F0810">
        <w:rPr>
          <w:rFonts w:ascii="Perpetua" w:hAnsi="Perpetua"/>
        </w:rPr>
        <w:t xml:space="preserve">: Possible Request for Extradition’, letter from HS North, Second Secretary, Australian Embassy, Moscow, to Secretary, Department of External Affairs, 2 July 1963, War Crimes – </w:t>
      </w:r>
      <w:proofErr w:type="spellStart"/>
      <w:r w:rsidRPr="005F0810">
        <w:rPr>
          <w:rFonts w:ascii="Perpetua" w:hAnsi="Perpetua"/>
        </w:rPr>
        <w:t>Filipp</w:t>
      </w:r>
      <w:proofErr w:type="spellEnd"/>
      <w:r w:rsidRPr="005F0810">
        <w:rPr>
          <w:rFonts w:ascii="Perpetua" w:hAnsi="Perpetua"/>
        </w:rPr>
        <w:t xml:space="preserve"> K, </w:t>
      </w:r>
      <w:r>
        <w:rPr>
          <w:rFonts w:ascii="Perpetua" w:hAnsi="Perpetua"/>
        </w:rPr>
        <w:t xml:space="preserve">1963, </w:t>
      </w:r>
      <w:r w:rsidRPr="005F0810">
        <w:rPr>
          <w:rFonts w:ascii="Perpetua" w:hAnsi="Perpetua"/>
        </w:rPr>
        <w:t xml:space="preserve">A1838, </w:t>
      </w:r>
      <w:r>
        <w:rPr>
          <w:rFonts w:ascii="Perpetua" w:hAnsi="Perpetua"/>
        </w:rPr>
        <w:t xml:space="preserve">Department of External Affairs, </w:t>
      </w:r>
      <w:r w:rsidRPr="005F0810">
        <w:rPr>
          <w:rFonts w:ascii="Perpetua" w:hAnsi="Perpetua"/>
        </w:rPr>
        <w:t>1550/24, NAA.</w:t>
      </w:r>
    </w:p>
  </w:endnote>
  <w:endnote w:id="19">
    <w:p w14:paraId="1A4881A8" w14:textId="09AA2E0D" w:rsidR="007D6913" w:rsidRPr="005F0810" w:rsidRDefault="007D691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‘Nazis Hiding Here?’, </w:t>
      </w:r>
      <w:r w:rsidRPr="005F0810">
        <w:rPr>
          <w:rFonts w:ascii="Perpetua" w:hAnsi="Perpetua"/>
          <w:i/>
          <w:iCs/>
        </w:rPr>
        <w:t xml:space="preserve">Australian Jewish News, </w:t>
      </w:r>
      <w:r w:rsidRPr="005F0810">
        <w:rPr>
          <w:rFonts w:ascii="Perpetua" w:hAnsi="Perpetua"/>
        </w:rPr>
        <w:t>4 June 1965.</w:t>
      </w:r>
    </w:p>
  </w:endnote>
  <w:endnote w:id="20">
    <w:p w14:paraId="4EBBEB2E" w14:textId="5D45E9DD" w:rsidR="007D6913" w:rsidRPr="005F0810" w:rsidRDefault="007D691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Ernest Platz, ‘The Eichmann Trial – Its Lessons: Australian Point of View’, </w:t>
      </w:r>
      <w:r w:rsidRPr="005F0810">
        <w:rPr>
          <w:rFonts w:ascii="Perpetua" w:hAnsi="Perpetua"/>
          <w:i/>
          <w:iCs/>
        </w:rPr>
        <w:t>Century</w:t>
      </w:r>
      <w:r w:rsidRPr="005F0810">
        <w:rPr>
          <w:rFonts w:ascii="Perpetua" w:hAnsi="Perpetua"/>
        </w:rPr>
        <w:t xml:space="preserve">, 5 May 1961. </w:t>
      </w:r>
    </w:p>
  </w:endnote>
  <w:endnote w:id="21">
    <w:p w14:paraId="5965B60F" w14:textId="055C91EE" w:rsidR="007D6913" w:rsidRPr="005F0810" w:rsidRDefault="007D6913" w:rsidP="002A768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‘Lithuanian War Crimes Suspects’, Letter from Alan Benjamin to LWB </w:t>
      </w:r>
      <w:proofErr w:type="spellStart"/>
      <w:r w:rsidRPr="005F0810">
        <w:rPr>
          <w:rFonts w:ascii="Perpetua" w:hAnsi="Perpetua"/>
        </w:rPr>
        <w:t>Engledow</w:t>
      </w:r>
      <w:proofErr w:type="spellEnd"/>
      <w:r w:rsidRPr="005F0810">
        <w:rPr>
          <w:rFonts w:ascii="Perpetua" w:hAnsi="Perpetua"/>
        </w:rPr>
        <w:t xml:space="preserve">, Department of Immigration and Ethnic Affairs, 5 September 1979, </w:t>
      </w:r>
      <w:proofErr w:type="spellStart"/>
      <w:r w:rsidR="00D37D71">
        <w:rPr>
          <w:rFonts w:ascii="Perpetua" w:hAnsi="Perpetua"/>
        </w:rPr>
        <w:t>Arn</w:t>
      </w:r>
      <w:r w:rsidR="00A55FAF">
        <w:rPr>
          <w:rFonts w:ascii="Perpetua" w:hAnsi="Perpetua"/>
        </w:rPr>
        <w:t>a</w:t>
      </w:r>
      <w:r w:rsidR="00D37D71">
        <w:rPr>
          <w:rFonts w:ascii="Perpetua" w:hAnsi="Perpetua"/>
        </w:rPr>
        <w:t>ldas</w:t>
      </w:r>
      <w:proofErr w:type="spellEnd"/>
      <w:r w:rsidR="00D37D71">
        <w:rPr>
          <w:rFonts w:ascii="Perpetua" w:hAnsi="Perpetua"/>
        </w:rPr>
        <w:t xml:space="preserve"> P</w:t>
      </w:r>
      <w:r>
        <w:rPr>
          <w:rFonts w:ascii="Perpetua" w:hAnsi="Perpetua"/>
        </w:rPr>
        <w:t xml:space="preserve"> SIU</w:t>
      </w:r>
      <w:r w:rsidRPr="005F0810">
        <w:rPr>
          <w:rFonts w:ascii="Perpetua" w:hAnsi="Perpetua"/>
        </w:rPr>
        <w:t xml:space="preserve">, </w:t>
      </w:r>
      <w:r w:rsidR="00A55FAF">
        <w:rPr>
          <w:rFonts w:ascii="Perpetua" w:hAnsi="Perpetua"/>
        </w:rPr>
        <w:t xml:space="preserve">PU </w:t>
      </w:r>
      <w:r w:rsidR="00A02859">
        <w:rPr>
          <w:rFonts w:ascii="Perpetua" w:hAnsi="Perpetua"/>
        </w:rPr>
        <w:t>6</w:t>
      </w:r>
      <w:r w:rsidR="00E21E6C">
        <w:rPr>
          <w:rFonts w:ascii="Perpetua" w:hAnsi="Perpetua"/>
        </w:rPr>
        <w:t xml:space="preserve"> [hereafter, </w:t>
      </w:r>
      <w:proofErr w:type="spellStart"/>
      <w:r w:rsidR="00E21E6C">
        <w:rPr>
          <w:rFonts w:ascii="Perpetua" w:hAnsi="Perpetua"/>
        </w:rPr>
        <w:t>Arnaldas</w:t>
      </w:r>
      <w:proofErr w:type="spellEnd"/>
      <w:r w:rsidR="00E21E6C">
        <w:rPr>
          <w:rFonts w:ascii="Perpetua" w:hAnsi="Perpetua"/>
        </w:rPr>
        <w:t xml:space="preserve"> SIU]</w:t>
      </w:r>
      <w:r w:rsidR="00A02859">
        <w:rPr>
          <w:rFonts w:ascii="Perpetua" w:hAnsi="Perpetua"/>
        </w:rPr>
        <w:t xml:space="preserve">, </w:t>
      </w:r>
      <w:r w:rsidRPr="005F0810">
        <w:rPr>
          <w:rFonts w:ascii="Perpetua" w:hAnsi="Perpetua"/>
        </w:rPr>
        <w:t>NAA.</w:t>
      </w:r>
    </w:p>
  </w:endnote>
  <w:endnote w:id="22">
    <w:p w14:paraId="03BE50B1" w14:textId="46B10D31" w:rsidR="007D6913" w:rsidRPr="005F0810" w:rsidRDefault="007D6913" w:rsidP="003F699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w:t>
      </w:r>
      <w:r w:rsidR="00C55B6B">
        <w:rPr>
          <w:rFonts w:ascii="Perpetua" w:hAnsi="Perpetua"/>
        </w:rPr>
        <w:t xml:space="preserve">John </w:t>
      </w:r>
      <w:r>
        <w:rPr>
          <w:rFonts w:ascii="Perpetua" w:hAnsi="Perpetua"/>
        </w:rPr>
        <w:t xml:space="preserve">Playford, </w:t>
      </w:r>
      <w:r w:rsidR="00C55B6B" w:rsidRPr="00F012B6">
        <w:rPr>
          <w:rFonts w:ascii="Perpetua" w:hAnsi="Perpetua"/>
          <w:i/>
          <w:iCs/>
        </w:rPr>
        <w:t xml:space="preserve">The Truth Behind ‘Captive Nations Week’ and the Extremist Emigres – ABN (Anti-Bolshevik Bloc of Nations) in Australia </w:t>
      </w:r>
      <w:r w:rsidR="00C55B6B" w:rsidRPr="00F012B6">
        <w:rPr>
          <w:rFonts w:ascii="Perpetua" w:hAnsi="Perpetua"/>
        </w:rPr>
        <w:t>(Sydney: Outlook, 1968)</w:t>
      </w:r>
      <w:r>
        <w:rPr>
          <w:rFonts w:ascii="Perpetua" w:hAnsi="Perpetua"/>
          <w:i/>
          <w:iCs/>
        </w:rPr>
        <w:t xml:space="preserve">, </w:t>
      </w:r>
      <w:r>
        <w:rPr>
          <w:rFonts w:ascii="Perpetua" w:hAnsi="Perpetua"/>
        </w:rPr>
        <w:t>17-18</w:t>
      </w:r>
      <w:r w:rsidRPr="005F0810">
        <w:rPr>
          <w:rFonts w:ascii="Perpetua" w:hAnsi="Perpetua"/>
        </w:rPr>
        <w:t xml:space="preserve">. </w:t>
      </w:r>
    </w:p>
  </w:endnote>
  <w:endnote w:id="23">
    <w:p w14:paraId="0C41DDE9" w14:textId="4AA96151" w:rsidR="007D6913" w:rsidRPr="005F0810" w:rsidRDefault="007D691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Press release, Australian Federation of Ukrainian Organisations, 28 April 1966, </w:t>
      </w:r>
      <w:proofErr w:type="spellStart"/>
      <w:r w:rsidR="00780F84">
        <w:rPr>
          <w:rFonts w:ascii="Perpetua" w:hAnsi="Perpetua"/>
        </w:rPr>
        <w:t>Megay</w:t>
      </w:r>
      <w:proofErr w:type="spellEnd"/>
      <w:r w:rsidR="00780F84">
        <w:rPr>
          <w:rFonts w:ascii="Perpetua" w:hAnsi="Perpetua"/>
        </w:rPr>
        <w:t xml:space="preserve">, Laszlo Dr, 1987-1992, A9525, SIU, </w:t>
      </w:r>
      <w:r w:rsidR="00780F84" w:rsidRPr="00056BA1">
        <w:rPr>
          <w:rFonts w:ascii="Perpetua" w:hAnsi="Perpetua"/>
        </w:rPr>
        <w:t>PU34</w:t>
      </w:r>
      <w:r w:rsidR="00780F84">
        <w:rPr>
          <w:rFonts w:ascii="Perpetua" w:hAnsi="Perpetua"/>
        </w:rPr>
        <w:t xml:space="preserve"> [hereafter, </w:t>
      </w:r>
      <w:proofErr w:type="spellStart"/>
      <w:r w:rsidR="00780F84">
        <w:rPr>
          <w:rFonts w:ascii="Perpetua" w:hAnsi="Perpetua"/>
        </w:rPr>
        <w:t>Megay</w:t>
      </w:r>
      <w:proofErr w:type="spellEnd"/>
      <w:r w:rsidR="00780F84">
        <w:rPr>
          <w:rFonts w:ascii="Perpetua" w:hAnsi="Perpetua"/>
        </w:rPr>
        <w:t xml:space="preserve"> SIU], </w:t>
      </w:r>
      <w:r w:rsidRPr="005F0810">
        <w:rPr>
          <w:rFonts w:ascii="Perpetua" w:hAnsi="Perpetua"/>
        </w:rPr>
        <w:t>NAA.</w:t>
      </w:r>
    </w:p>
  </w:endnote>
  <w:endnote w:id="24">
    <w:p w14:paraId="56444BB1" w14:textId="279894A2" w:rsidR="007D6913" w:rsidRPr="005F0810" w:rsidRDefault="007D6913" w:rsidP="002D2A0B">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w:t>
      </w:r>
      <w:r w:rsidR="00BD3E9A">
        <w:rPr>
          <w:rFonts w:ascii="Perpetua" w:hAnsi="Perpetua"/>
        </w:rPr>
        <w:t xml:space="preserve">Mark </w:t>
      </w:r>
      <w:r w:rsidRPr="005F0810">
        <w:rPr>
          <w:rFonts w:ascii="Perpetua" w:hAnsi="Perpetua"/>
        </w:rPr>
        <w:t xml:space="preserve">Aarons, </w:t>
      </w:r>
      <w:r w:rsidR="00BD3E9A" w:rsidRPr="000D2631">
        <w:rPr>
          <w:rFonts w:ascii="Perpetua" w:hAnsi="Perpetua"/>
          <w:i/>
          <w:iCs/>
        </w:rPr>
        <w:t xml:space="preserve">War Criminals Welcome: Australia a Sanctuary for Fugitive War Criminals Since 1945 </w:t>
      </w:r>
      <w:r w:rsidR="00BD3E9A" w:rsidRPr="000D2631">
        <w:rPr>
          <w:rFonts w:ascii="Perpetua" w:hAnsi="Perpetua"/>
        </w:rPr>
        <w:t>(Melbourne: Black Inc, 2001)</w:t>
      </w:r>
      <w:r w:rsidRPr="005F0810">
        <w:rPr>
          <w:rFonts w:ascii="Perpetua" w:hAnsi="Perpetua"/>
          <w:i/>
          <w:iCs/>
        </w:rPr>
        <w:t xml:space="preserve">, </w:t>
      </w:r>
      <w:r w:rsidRPr="005F0810">
        <w:rPr>
          <w:rFonts w:ascii="Perpetua" w:hAnsi="Perpetua"/>
        </w:rPr>
        <w:t>347.</w:t>
      </w:r>
    </w:p>
  </w:endnote>
  <w:endnote w:id="25">
    <w:p w14:paraId="1518AEE1" w14:textId="77777777" w:rsidR="007D6913" w:rsidRPr="005F0810" w:rsidRDefault="007D6913" w:rsidP="002D2A0B">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‘Deputies Welcome Official Action on </w:t>
      </w:r>
      <w:proofErr w:type="spellStart"/>
      <w:r w:rsidRPr="005F0810">
        <w:rPr>
          <w:rFonts w:ascii="Perpetua" w:hAnsi="Perpetua"/>
        </w:rPr>
        <w:t>Urbanchich</w:t>
      </w:r>
      <w:proofErr w:type="spellEnd"/>
      <w:r w:rsidRPr="005F0810">
        <w:rPr>
          <w:rFonts w:ascii="Perpetua" w:hAnsi="Perpetua"/>
        </w:rPr>
        <w:t xml:space="preserve">’, </w:t>
      </w:r>
      <w:r w:rsidRPr="005F0810">
        <w:rPr>
          <w:rFonts w:ascii="Perpetua" w:hAnsi="Perpetua"/>
          <w:i/>
          <w:iCs/>
        </w:rPr>
        <w:t>The Australian Jewish News</w:t>
      </w:r>
      <w:r w:rsidRPr="005F0810">
        <w:rPr>
          <w:rFonts w:ascii="Perpetua" w:hAnsi="Perpetua"/>
        </w:rPr>
        <w:t xml:space="preserve">, 30 August 1979. </w:t>
      </w:r>
    </w:p>
  </w:endnote>
  <w:endnote w:id="26">
    <w:p w14:paraId="0B4241F6" w14:textId="34DD34C5" w:rsidR="007D6913" w:rsidRPr="005F0810" w:rsidRDefault="007D6913" w:rsidP="002D2A0B">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Aarons, </w:t>
      </w:r>
      <w:r w:rsidR="00E23184">
        <w:rPr>
          <w:rFonts w:ascii="Perpetua" w:hAnsi="Perpetua"/>
          <w:i/>
          <w:iCs/>
        </w:rPr>
        <w:t xml:space="preserve">Sanctuary! Nazi Fugitives in Australia </w:t>
      </w:r>
      <w:r w:rsidR="00E23184">
        <w:rPr>
          <w:rFonts w:ascii="Perpetua" w:hAnsi="Perpetua"/>
        </w:rPr>
        <w:t>(Melbourne: William Heinemann Australia, 1989)</w:t>
      </w:r>
      <w:r w:rsidRPr="005F0810">
        <w:rPr>
          <w:rFonts w:ascii="Perpetua" w:hAnsi="Perpetua"/>
          <w:i/>
          <w:iCs/>
        </w:rPr>
        <w:t xml:space="preserve">, </w:t>
      </w:r>
      <w:r>
        <w:rPr>
          <w:rFonts w:ascii="Perpetua" w:hAnsi="Perpetua"/>
        </w:rPr>
        <w:t xml:space="preserve">32, </w:t>
      </w:r>
      <w:r w:rsidRPr="005F0810">
        <w:rPr>
          <w:rFonts w:ascii="Perpetua" w:hAnsi="Perpetua"/>
        </w:rPr>
        <w:t>273, 275-276.</w:t>
      </w:r>
    </w:p>
  </w:endnote>
  <w:endnote w:id="27">
    <w:p w14:paraId="1D027D80" w14:textId="658DF4EB" w:rsidR="007D6913" w:rsidRPr="005F0810" w:rsidRDefault="007D6913">
      <w:pPr>
        <w:pStyle w:val="EndnoteText"/>
        <w:rPr>
          <w:rFonts w:ascii="Perpetua" w:hAnsi="Perpetua"/>
        </w:rPr>
      </w:pPr>
      <w:r w:rsidRPr="005F0810">
        <w:rPr>
          <w:rStyle w:val="EndnoteReference"/>
          <w:rFonts w:ascii="Perpetua" w:hAnsi="Perpetua"/>
        </w:rPr>
        <w:endnoteRef/>
      </w:r>
      <w:r w:rsidRPr="005F0810">
        <w:rPr>
          <w:rFonts w:ascii="Perpetua" w:hAnsi="Perpetua"/>
        </w:rPr>
        <w:t xml:space="preserve"> ‘Wiesenthal: Scourge of war criminals, Australia may hide 100’, </w:t>
      </w:r>
      <w:r w:rsidRPr="005F0810">
        <w:rPr>
          <w:rFonts w:ascii="Perpetua" w:hAnsi="Perpetua"/>
          <w:i/>
          <w:iCs/>
        </w:rPr>
        <w:t>Sunday Mail</w:t>
      </w:r>
      <w:r w:rsidRPr="005F0810">
        <w:rPr>
          <w:rFonts w:ascii="Perpetua" w:hAnsi="Perpetua"/>
        </w:rPr>
        <w:t xml:space="preserve"> (Adelaide), 9 September 1979.</w:t>
      </w:r>
    </w:p>
  </w:endnote>
  <w:endnote w:id="28">
    <w:p w14:paraId="06DDF783" w14:textId="1169DE11" w:rsidR="007D6913" w:rsidRPr="005F0810" w:rsidRDefault="007D6913" w:rsidP="006D561B">
      <w:pPr>
        <w:rPr>
          <w:rFonts w:ascii="Perpetua" w:hAnsi="Perpetua"/>
          <w:sz w:val="20"/>
          <w:szCs w:val="20"/>
        </w:rPr>
      </w:pPr>
      <w:r w:rsidRPr="005F0810">
        <w:rPr>
          <w:rStyle w:val="EndnoteReference"/>
          <w:rFonts w:ascii="Perpetua" w:hAnsi="Perpetua"/>
          <w:sz w:val="20"/>
          <w:szCs w:val="20"/>
        </w:rPr>
        <w:endnoteRef/>
      </w:r>
      <w:r w:rsidRPr="005F0810">
        <w:rPr>
          <w:rFonts w:ascii="Perpetua" w:hAnsi="Perpetua"/>
          <w:sz w:val="20"/>
          <w:szCs w:val="20"/>
        </w:rPr>
        <w:t xml:space="preserve"> </w:t>
      </w:r>
      <w:r w:rsidRPr="005F0810">
        <w:rPr>
          <w:rFonts w:ascii="Perpetua" w:hAnsi="Perpetua" w:cstheme="minorHAnsi"/>
          <w:sz w:val="20"/>
          <w:szCs w:val="20"/>
        </w:rPr>
        <w:t xml:space="preserve">Attorney-General’s Department, </w:t>
      </w:r>
      <w:r w:rsidRPr="005F0810">
        <w:rPr>
          <w:rFonts w:ascii="Perpetua" w:hAnsi="Perpetua" w:cstheme="minorHAnsi"/>
          <w:i/>
          <w:iCs/>
          <w:sz w:val="20"/>
          <w:szCs w:val="20"/>
        </w:rPr>
        <w:t>Report of the Investigations of War Criminals in Australia</w:t>
      </w:r>
      <w:r w:rsidRPr="005F0810">
        <w:rPr>
          <w:rFonts w:ascii="Perpetua" w:hAnsi="Perpetua" w:cstheme="minorHAnsi"/>
          <w:sz w:val="20"/>
          <w:szCs w:val="20"/>
        </w:rPr>
        <w:t>, 278.</w:t>
      </w:r>
    </w:p>
  </w:endnote>
  <w:endnote w:id="29">
    <w:p w14:paraId="416BC10C" w14:textId="3119138B" w:rsidR="007D6913" w:rsidRPr="00AC4288" w:rsidRDefault="007D6913" w:rsidP="00431D44">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w:t>
      </w:r>
      <w:r w:rsidR="00E941DF">
        <w:rPr>
          <w:rFonts w:ascii="Perpetua" w:hAnsi="Perpetua"/>
        </w:rPr>
        <w:t xml:space="preserve">Eric </w:t>
      </w:r>
      <w:r w:rsidR="00B53FF9" w:rsidRPr="005F0810">
        <w:rPr>
          <w:rFonts w:ascii="Perpetua" w:hAnsi="Perpetua"/>
        </w:rPr>
        <w:t xml:space="preserve">Lichtblau, </w:t>
      </w:r>
      <w:r w:rsidR="00E941DF" w:rsidRPr="006629E5">
        <w:rPr>
          <w:rFonts w:ascii="Perpetua" w:hAnsi="Perpetua"/>
          <w:i/>
          <w:iCs/>
        </w:rPr>
        <w:t xml:space="preserve">The Nazis Next Door: How America Became a Safe Haven for Hitler’s Men </w:t>
      </w:r>
      <w:r w:rsidR="00E941DF" w:rsidRPr="006629E5">
        <w:rPr>
          <w:rFonts w:ascii="Perpetua" w:hAnsi="Perpetua"/>
        </w:rPr>
        <w:t>(New York: Houghton Mifflin Harcourt, 2014)</w:t>
      </w:r>
      <w:r w:rsidR="00A37B1F">
        <w:rPr>
          <w:rFonts w:ascii="Perpetua" w:hAnsi="Perpetua"/>
        </w:rPr>
        <w:t xml:space="preserve">; </w:t>
      </w:r>
      <w:r w:rsidRPr="00AC4288">
        <w:rPr>
          <w:rFonts w:ascii="Perpetua" w:hAnsi="Perpetua"/>
        </w:rPr>
        <w:t xml:space="preserve">Donald Bloxham and Jonathan </w:t>
      </w:r>
      <w:proofErr w:type="spellStart"/>
      <w:r w:rsidRPr="00AC4288">
        <w:rPr>
          <w:rFonts w:ascii="Perpetua" w:hAnsi="Perpetua"/>
        </w:rPr>
        <w:t>Waterlow</w:t>
      </w:r>
      <w:proofErr w:type="spellEnd"/>
      <w:r>
        <w:rPr>
          <w:rFonts w:ascii="Perpetua" w:hAnsi="Perpetua"/>
        </w:rPr>
        <w:t>,</w:t>
      </w:r>
      <w:r w:rsidRPr="00AC4288">
        <w:rPr>
          <w:rFonts w:ascii="Perpetua" w:hAnsi="Perpetua"/>
        </w:rPr>
        <w:t xml:space="preserve"> </w:t>
      </w:r>
      <w:r>
        <w:rPr>
          <w:rFonts w:ascii="Perpetua" w:hAnsi="Perpetua"/>
        </w:rPr>
        <w:t>‘</w:t>
      </w:r>
      <w:r w:rsidRPr="00AC4288">
        <w:rPr>
          <w:rFonts w:ascii="Perpetua" w:hAnsi="Perpetua"/>
        </w:rPr>
        <w:t>War Crimes Trials</w:t>
      </w:r>
      <w:r>
        <w:rPr>
          <w:rFonts w:ascii="Perpetua" w:hAnsi="Perpetua"/>
        </w:rPr>
        <w:t>’, in</w:t>
      </w:r>
      <w:r w:rsidRPr="00AC4288">
        <w:rPr>
          <w:rFonts w:ascii="Perpetua" w:hAnsi="Perpetua"/>
        </w:rPr>
        <w:t xml:space="preserve"> </w:t>
      </w:r>
      <w:r w:rsidRPr="00AC4288">
        <w:rPr>
          <w:rFonts w:ascii="Perpetua" w:hAnsi="Perpetua"/>
          <w:i/>
          <w:iCs/>
        </w:rPr>
        <w:t>The Cambridge History of the Second World War, Part I: Ideologies</w:t>
      </w:r>
      <w:r w:rsidRPr="00AC4288">
        <w:rPr>
          <w:rFonts w:ascii="Perpetua" w:hAnsi="Perpetua"/>
        </w:rPr>
        <w:t xml:space="preserve">, eds. Richard Bosworth &amp; Joseph </w:t>
      </w:r>
      <w:proofErr w:type="spellStart"/>
      <w:r w:rsidRPr="00AC4288">
        <w:rPr>
          <w:rFonts w:ascii="Perpetua" w:hAnsi="Perpetua"/>
        </w:rPr>
        <w:t>Maiolo</w:t>
      </w:r>
      <w:proofErr w:type="spellEnd"/>
      <w:r>
        <w:rPr>
          <w:rFonts w:ascii="Perpetua" w:hAnsi="Perpetua"/>
        </w:rPr>
        <w:t xml:space="preserve"> (Cambridge: Cambridge University Press, 2015)</w:t>
      </w:r>
      <w:r w:rsidRPr="00AC4288">
        <w:rPr>
          <w:rFonts w:ascii="Perpetua" w:hAnsi="Perpetua"/>
        </w:rPr>
        <w:t>, 205</w:t>
      </w:r>
      <w:r>
        <w:rPr>
          <w:rFonts w:ascii="Perpetua" w:hAnsi="Perpetua"/>
        </w:rPr>
        <w:t>;</w:t>
      </w:r>
      <w:r w:rsidRPr="00AC4288">
        <w:rPr>
          <w:rFonts w:ascii="Perpetua" w:hAnsi="Perpetua"/>
        </w:rPr>
        <w:t xml:space="preserve"> </w:t>
      </w:r>
      <w:r>
        <w:rPr>
          <w:rFonts w:ascii="Perpetua" w:hAnsi="Perpetua"/>
        </w:rPr>
        <w:t xml:space="preserve">Richards </w:t>
      </w:r>
      <w:proofErr w:type="spellStart"/>
      <w:r w:rsidRPr="00AC4288">
        <w:rPr>
          <w:rFonts w:ascii="Perpetua" w:hAnsi="Perpetua"/>
        </w:rPr>
        <w:t>Plavnieks</w:t>
      </w:r>
      <w:proofErr w:type="spellEnd"/>
      <w:r w:rsidRPr="00AC4288">
        <w:rPr>
          <w:rFonts w:ascii="Perpetua" w:hAnsi="Perpetua"/>
        </w:rPr>
        <w:t xml:space="preserve">, </w:t>
      </w:r>
      <w:r w:rsidRPr="00AC4288">
        <w:rPr>
          <w:rFonts w:ascii="Perpetua" w:hAnsi="Perpetua"/>
          <w:i/>
          <w:iCs/>
        </w:rPr>
        <w:t xml:space="preserve">Nazi Collaborators on Trial During the Cold War: Victors </w:t>
      </w:r>
      <w:proofErr w:type="spellStart"/>
      <w:r w:rsidRPr="00AC4288">
        <w:rPr>
          <w:rFonts w:ascii="Perpetua" w:hAnsi="Perpetua"/>
          <w:i/>
          <w:iCs/>
        </w:rPr>
        <w:t>Ar</w:t>
      </w:r>
      <w:r w:rsidRPr="00AC4288">
        <w:rPr>
          <w:rFonts w:ascii="Cambria" w:hAnsi="Cambria" w:cs="Cambria"/>
          <w:i/>
          <w:iCs/>
        </w:rPr>
        <w:t>ā</w:t>
      </w:r>
      <w:r w:rsidRPr="00AC4288">
        <w:rPr>
          <w:rFonts w:ascii="Perpetua" w:hAnsi="Perpetua"/>
          <w:i/>
          <w:iCs/>
        </w:rPr>
        <w:t>js</w:t>
      </w:r>
      <w:proofErr w:type="spellEnd"/>
      <w:r w:rsidRPr="00AC4288">
        <w:rPr>
          <w:rFonts w:ascii="Perpetua" w:hAnsi="Perpetua"/>
          <w:i/>
          <w:iCs/>
        </w:rPr>
        <w:t xml:space="preserve"> and the Latvian Auxiliary Security Police</w:t>
      </w:r>
      <w:r w:rsidRPr="00AC4288">
        <w:rPr>
          <w:rFonts w:ascii="Perpetua" w:hAnsi="Perpetua"/>
        </w:rPr>
        <w:t xml:space="preserve"> </w:t>
      </w:r>
      <w:r>
        <w:rPr>
          <w:rFonts w:ascii="Perpetua" w:hAnsi="Perpetua"/>
        </w:rPr>
        <w:t>(</w:t>
      </w:r>
      <w:r w:rsidRPr="00AC4288">
        <w:rPr>
          <w:rFonts w:ascii="Perpetua" w:hAnsi="Perpetua"/>
        </w:rPr>
        <w:t>London: Palgrave Macmillan</w:t>
      </w:r>
      <w:r>
        <w:rPr>
          <w:rFonts w:ascii="Perpetua" w:hAnsi="Perpetua"/>
        </w:rPr>
        <w:t>, 2018), 11, 226</w:t>
      </w:r>
      <w:r w:rsidRPr="00AC4288">
        <w:rPr>
          <w:rFonts w:ascii="Perpetua" w:hAnsi="Perpetua"/>
        </w:rPr>
        <w:t>.</w:t>
      </w:r>
    </w:p>
  </w:endnote>
  <w:endnote w:id="30">
    <w:p w14:paraId="2DFCA889" w14:textId="1D336095" w:rsidR="007D6913" w:rsidRPr="00AC4288" w:rsidRDefault="007D6913" w:rsidP="00777804">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w:t>
      </w:r>
      <w:r w:rsidR="00A37B1F">
        <w:rPr>
          <w:rFonts w:ascii="Perpetua" w:hAnsi="Perpetua"/>
        </w:rPr>
        <w:t xml:space="preserve">Alti </w:t>
      </w:r>
      <w:proofErr w:type="spellStart"/>
      <w:r w:rsidR="00A37B1F" w:rsidRPr="00AC4288">
        <w:rPr>
          <w:rFonts w:ascii="Perpetua" w:hAnsi="Perpetua"/>
        </w:rPr>
        <w:t>Rodal</w:t>
      </w:r>
      <w:proofErr w:type="spellEnd"/>
      <w:r w:rsidR="00A37B1F" w:rsidRPr="00AC4288">
        <w:rPr>
          <w:rFonts w:ascii="Perpetua" w:hAnsi="Perpetua"/>
        </w:rPr>
        <w:t xml:space="preserve">, </w:t>
      </w:r>
      <w:r w:rsidR="00A37B1F">
        <w:rPr>
          <w:rFonts w:ascii="Perpetua" w:hAnsi="Perpetua"/>
        </w:rPr>
        <w:t>‘</w:t>
      </w:r>
      <w:r w:rsidR="00A37B1F" w:rsidRPr="00AC4288">
        <w:rPr>
          <w:rFonts w:ascii="Perpetua" w:hAnsi="Perpetua"/>
        </w:rPr>
        <w:t>How Perpetrators of Genocidal Crimes Evaded Justice: The Canadian Story</w:t>
      </w:r>
      <w:r w:rsidR="00A37B1F">
        <w:rPr>
          <w:rFonts w:ascii="Perpetua" w:hAnsi="Perpetua"/>
        </w:rPr>
        <w:t>’, in</w:t>
      </w:r>
      <w:r w:rsidR="00A37B1F" w:rsidRPr="00AC4288">
        <w:rPr>
          <w:rFonts w:ascii="Perpetua" w:hAnsi="Perpetua"/>
        </w:rPr>
        <w:t xml:space="preserve"> </w:t>
      </w:r>
      <w:r w:rsidR="00A37B1F" w:rsidRPr="00AC4288">
        <w:rPr>
          <w:rFonts w:ascii="Perpetua" w:hAnsi="Perpetua"/>
          <w:i/>
          <w:iCs/>
        </w:rPr>
        <w:t xml:space="preserve">Remembering for the Future: The Holocaust in an Age of Genocide, Volume 1: History, </w:t>
      </w:r>
      <w:r w:rsidR="00A37B1F" w:rsidRPr="00AC4288">
        <w:rPr>
          <w:rFonts w:ascii="Perpetua" w:hAnsi="Perpetua"/>
        </w:rPr>
        <w:t xml:space="preserve">eds. John K Roth, Elisabeth Maxwell, Margot Levy </w:t>
      </w:r>
      <w:r w:rsidR="00200151">
        <w:rPr>
          <w:rFonts w:ascii="Perpetua" w:hAnsi="Perpetua"/>
        </w:rPr>
        <w:t>and</w:t>
      </w:r>
      <w:r w:rsidR="00A37B1F" w:rsidRPr="00AC4288">
        <w:rPr>
          <w:rFonts w:ascii="Perpetua" w:hAnsi="Perpetua"/>
        </w:rPr>
        <w:t xml:space="preserve"> Wendy Whitworth</w:t>
      </w:r>
      <w:r w:rsidR="00A37B1F">
        <w:rPr>
          <w:rFonts w:ascii="Perpetua" w:hAnsi="Perpetua"/>
        </w:rPr>
        <w:t xml:space="preserve"> (</w:t>
      </w:r>
      <w:r w:rsidR="00A37B1F" w:rsidRPr="00AC4288">
        <w:rPr>
          <w:rFonts w:ascii="Perpetua" w:hAnsi="Perpetua"/>
        </w:rPr>
        <w:t>London: Palgrave Macmillan</w:t>
      </w:r>
      <w:r w:rsidR="00A37B1F">
        <w:rPr>
          <w:rFonts w:ascii="Perpetua" w:hAnsi="Perpetua"/>
        </w:rPr>
        <w:t xml:space="preserve">, 2001), 703; </w:t>
      </w:r>
      <w:r>
        <w:rPr>
          <w:rFonts w:ascii="Perpetua" w:hAnsi="Perpetua"/>
        </w:rPr>
        <w:t xml:space="preserve">Lawrence </w:t>
      </w:r>
      <w:r w:rsidRPr="00AC4288">
        <w:rPr>
          <w:rFonts w:ascii="Perpetua" w:hAnsi="Perpetua"/>
        </w:rPr>
        <w:t xml:space="preserve">Douglas, </w:t>
      </w:r>
      <w:r>
        <w:rPr>
          <w:rFonts w:ascii="Perpetua" w:hAnsi="Perpetua"/>
        </w:rPr>
        <w:t>‘</w:t>
      </w:r>
      <w:r w:rsidRPr="00AC4288">
        <w:rPr>
          <w:rFonts w:ascii="Perpetua" w:hAnsi="Perpetua"/>
        </w:rPr>
        <w:t xml:space="preserve">Convicting the Cog: The Munich Trial of John </w:t>
      </w:r>
      <w:proofErr w:type="spellStart"/>
      <w:r w:rsidRPr="00AC4288">
        <w:rPr>
          <w:rFonts w:ascii="Perpetua" w:hAnsi="Perpetua"/>
        </w:rPr>
        <w:t>Demjanjuk</w:t>
      </w:r>
      <w:proofErr w:type="spellEnd"/>
      <w:r>
        <w:rPr>
          <w:rFonts w:ascii="Perpetua" w:hAnsi="Perpetua"/>
        </w:rPr>
        <w:t>’, in</w:t>
      </w:r>
      <w:r w:rsidRPr="00AC4288">
        <w:rPr>
          <w:rFonts w:ascii="Perpetua" w:hAnsi="Perpetua"/>
        </w:rPr>
        <w:t xml:space="preserve"> </w:t>
      </w:r>
      <w:r w:rsidRPr="00AC4288">
        <w:rPr>
          <w:rFonts w:ascii="Perpetua" w:hAnsi="Perpetua"/>
          <w:i/>
          <w:iCs/>
        </w:rPr>
        <w:t>Rethinking Holocaust Justice: Essays Across Disciplines</w:t>
      </w:r>
      <w:r w:rsidRPr="00AC4288">
        <w:rPr>
          <w:rFonts w:ascii="Perpetua" w:hAnsi="Perpetua"/>
        </w:rPr>
        <w:t xml:space="preserve">, ed. Norman JW </w:t>
      </w:r>
      <w:proofErr w:type="spellStart"/>
      <w:r w:rsidRPr="00AC4288">
        <w:rPr>
          <w:rFonts w:ascii="Perpetua" w:hAnsi="Perpetua"/>
        </w:rPr>
        <w:t>Goda</w:t>
      </w:r>
      <w:proofErr w:type="spellEnd"/>
      <w:r>
        <w:rPr>
          <w:rFonts w:ascii="Perpetua" w:hAnsi="Perpetua"/>
        </w:rPr>
        <w:t xml:space="preserve"> (</w:t>
      </w:r>
      <w:r w:rsidRPr="00AC4288">
        <w:rPr>
          <w:rFonts w:ascii="Perpetua" w:hAnsi="Perpetua"/>
        </w:rPr>
        <w:t xml:space="preserve">Oxford: </w:t>
      </w:r>
      <w:proofErr w:type="spellStart"/>
      <w:r w:rsidRPr="00AC4288">
        <w:rPr>
          <w:rFonts w:ascii="Perpetua" w:hAnsi="Perpetua"/>
        </w:rPr>
        <w:t>Bergahn</w:t>
      </w:r>
      <w:proofErr w:type="spellEnd"/>
      <w:r w:rsidRPr="00AC4288">
        <w:rPr>
          <w:rFonts w:ascii="Perpetua" w:hAnsi="Perpetua"/>
        </w:rPr>
        <w:t xml:space="preserve"> Books</w:t>
      </w:r>
      <w:r>
        <w:rPr>
          <w:rFonts w:ascii="Perpetua" w:hAnsi="Perpetua"/>
        </w:rPr>
        <w:t>, 2017), 193</w:t>
      </w:r>
      <w:r w:rsidRPr="00AC4288">
        <w:rPr>
          <w:rFonts w:ascii="Perpetua" w:hAnsi="Perpetua"/>
        </w:rPr>
        <w:t>.</w:t>
      </w:r>
    </w:p>
  </w:endnote>
  <w:endnote w:id="31">
    <w:p w14:paraId="50DA56CD" w14:textId="7ED05D73" w:rsidR="007D6913" w:rsidRPr="00AC4288" w:rsidRDefault="007D6913" w:rsidP="00777804">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Indeed, at least three of the 27 major investigations carried out by the SIU involved suspects living in Australia under an alias. Persian, ‘Displaced Persons and the Politics of International Categorisation(s)’, 486-487; Attorney-General’s Department</w:t>
      </w:r>
      <w:r>
        <w:rPr>
          <w:rFonts w:ascii="Perpetua" w:hAnsi="Perpetua"/>
        </w:rPr>
        <w:t>,</w:t>
      </w:r>
      <w:r w:rsidRPr="00AC4288">
        <w:rPr>
          <w:rFonts w:ascii="Perpetua" w:hAnsi="Perpetua"/>
        </w:rPr>
        <w:t xml:space="preserve"> </w:t>
      </w:r>
      <w:r w:rsidRPr="00AC4288">
        <w:rPr>
          <w:rFonts w:ascii="Perpetua" w:hAnsi="Perpetua"/>
          <w:i/>
          <w:iCs/>
        </w:rPr>
        <w:t>Report of the Investigations of War Criminals in Australia</w:t>
      </w:r>
      <w:r w:rsidRPr="00AC4288">
        <w:rPr>
          <w:rFonts w:ascii="Perpetua" w:hAnsi="Perpetua"/>
        </w:rPr>
        <w:t>, 83, 94, 106.</w:t>
      </w:r>
    </w:p>
  </w:endnote>
  <w:endnote w:id="32">
    <w:p w14:paraId="790792E6" w14:textId="1CF06F75" w:rsidR="00A37B1F" w:rsidRPr="00AC4288" w:rsidRDefault="00A37B1F" w:rsidP="00A37B1F">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w:t>
      </w:r>
      <w:r w:rsidR="0035327F">
        <w:rPr>
          <w:rFonts w:ascii="Perpetua" w:hAnsi="Perpetua"/>
        </w:rPr>
        <w:t xml:space="preserve">AC </w:t>
      </w:r>
      <w:r w:rsidRPr="00AC4288">
        <w:rPr>
          <w:rFonts w:ascii="Perpetua" w:hAnsi="Perpetua"/>
        </w:rPr>
        <w:t>Menzies</w:t>
      </w:r>
      <w:r>
        <w:rPr>
          <w:rFonts w:ascii="Perpetua" w:hAnsi="Perpetua"/>
        </w:rPr>
        <w:t xml:space="preserve">, </w:t>
      </w:r>
      <w:r w:rsidR="0035327F" w:rsidRPr="00523A39">
        <w:rPr>
          <w:rFonts w:ascii="Perpetua" w:hAnsi="Perpetua"/>
          <w:i/>
        </w:rPr>
        <w:t xml:space="preserve">Review of Material relating to the Entry of Suspected War Criminals into Australia </w:t>
      </w:r>
      <w:r w:rsidR="0035327F" w:rsidRPr="00523A39">
        <w:rPr>
          <w:rFonts w:ascii="Perpetua" w:hAnsi="Perpetua"/>
        </w:rPr>
        <w:t xml:space="preserve">(Canberra: </w:t>
      </w:r>
      <w:r w:rsidR="0035327F">
        <w:rPr>
          <w:rFonts w:ascii="Perpetua" w:hAnsi="Perpetua"/>
        </w:rPr>
        <w:t>The Review</w:t>
      </w:r>
      <w:r w:rsidR="0035327F" w:rsidRPr="00523A39">
        <w:rPr>
          <w:rFonts w:ascii="Perpetua" w:hAnsi="Perpetua"/>
        </w:rPr>
        <w:t>, 1986)</w:t>
      </w:r>
      <w:r w:rsidRPr="00AC4288">
        <w:rPr>
          <w:rFonts w:ascii="Perpetua" w:hAnsi="Perpetua"/>
        </w:rPr>
        <w:t>, 29.</w:t>
      </w:r>
    </w:p>
  </w:endnote>
  <w:endnote w:id="33">
    <w:p w14:paraId="00EF3D2A" w14:textId="07E3D022" w:rsidR="007D6913" w:rsidRPr="00AC4288" w:rsidRDefault="007D6913">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Attorney-General’s Department, </w:t>
      </w:r>
      <w:r w:rsidRPr="00AC4288">
        <w:rPr>
          <w:rFonts w:ascii="Perpetua" w:hAnsi="Perpetua"/>
          <w:i/>
          <w:iCs/>
        </w:rPr>
        <w:t>Report of the Investigations of War Criminals in Australia</w:t>
      </w:r>
      <w:r w:rsidRPr="00AC4288">
        <w:rPr>
          <w:rFonts w:ascii="Perpetua" w:hAnsi="Perpetua"/>
        </w:rPr>
        <w:t xml:space="preserve">, 135-136; see Marian Wilkinson, ‘Fraser Government Inaction Hampered Nazi War Crimes Investigation’, </w:t>
      </w:r>
      <w:r w:rsidRPr="00AC4288">
        <w:rPr>
          <w:rFonts w:ascii="Perpetua" w:hAnsi="Perpetua"/>
          <w:i/>
          <w:iCs/>
        </w:rPr>
        <w:t xml:space="preserve">National Times, </w:t>
      </w:r>
      <w:r w:rsidRPr="00AC4288">
        <w:rPr>
          <w:rFonts w:ascii="Perpetua" w:hAnsi="Perpetua"/>
        </w:rPr>
        <w:t>3-9 May 1985.</w:t>
      </w:r>
    </w:p>
  </w:endnote>
  <w:endnote w:id="34">
    <w:p w14:paraId="481222CE" w14:textId="256E0DE4" w:rsidR="007D6913" w:rsidRPr="00AC4288" w:rsidRDefault="007D6913">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Menzies</w:t>
      </w:r>
      <w:r>
        <w:rPr>
          <w:rFonts w:ascii="Perpetua" w:hAnsi="Perpetua"/>
        </w:rPr>
        <w:t>,</w:t>
      </w:r>
      <w:r w:rsidRPr="00AC4288">
        <w:rPr>
          <w:rFonts w:ascii="Perpetua" w:hAnsi="Perpetua"/>
        </w:rPr>
        <w:t xml:space="preserve"> </w:t>
      </w:r>
      <w:r>
        <w:rPr>
          <w:rFonts w:ascii="Perpetua" w:hAnsi="Perpetua"/>
          <w:i/>
          <w:iCs/>
        </w:rPr>
        <w:t>Review of Material</w:t>
      </w:r>
      <w:r w:rsidRPr="00AC4288">
        <w:rPr>
          <w:rFonts w:ascii="Perpetua" w:hAnsi="Perpetua"/>
        </w:rPr>
        <w:t>, 133.</w:t>
      </w:r>
    </w:p>
  </w:endnote>
  <w:endnote w:id="35">
    <w:p w14:paraId="6A50D882" w14:textId="4316A2D2" w:rsidR="007D6913" w:rsidRPr="00AC4288" w:rsidRDefault="007D6913" w:rsidP="000B31CA">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w:t>
      </w:r>
      <w:r w:rsidR="003E124E" w:rsidRPr="00AC4288">
        <w:rPr>
          <w:rFonts w:ascii="Perpetua" w:hAnsi="Perpetua"/>
        </w:rPr>
        <w:t>Suzanne Rutland, ‘Preface’</w:t>
      </w:r>
      <w:r w:rsidR="003E124E">
        <w:rPr>
          <w:rFonts w:ascii="Perpetua" w:hAnsi="Perpetua"/>
        </w:rPr>
        <w:t xml:space="preserve">; and </w:t>
      </w:r>
      <w:r>
        <w:rPr>
          <w:rFonts w:ascii="Perpetua" w:hAnsi="Perpetua"/>
        </w:rPr>
        <w:t xml:space="preserve">Jeremy </w:t>
      </w:r>
      <w:r w:rsidRPr="00AC4288">
        <w:rPr>
          <w:rFonts w:ascii="Perpetua" w:hAnsi="Perpetua"/>
        </w:rPr>
        <w:t xml:space="preserve">Jones, ‘Appendix I’, in </w:t>
      </w:r>
      <w:r w:rsidRPr="00AC4288">
        <w:rPr>
          <w:rFonts w:ascii="Perpetua" w:hAnsi="Perpetua"/>
          <w:i/>
          <w:iCs/>
        </w:rPr>
        <w:t>The Road to the Menzies Inquiry: Suspected War Criminals in Australia</w:t>
      </w:r>
      <w:r>
        <w:rPr>
          <w:rFonts w:ascii="Perpetua" w:hAnsi="Perpetua"/>
        </w:rPr>
        <w:t>, ed. Leslie Caplan</w:t>
      </w:r>
      <w:r w:rsidRPr="00AC4288">
        <w:rPr>
          <w:rFonts w:ascii="Perpetua" w:hAnsi="Perpetua"/>
          <w:i/>
          <w:iCs/>
        </w:rPr>
        <w:t xml:space="preserve"> </w:t>
      </w:r>
      <w:r w:rsidRPr="00AC4288">
        <w:rPr>
          <w:rFonts w:ascii="Perpetua" w:hAnsi="Perpetua"/>
        </w:rPr>
        <w:t>(Darlington, NSW: Australian Jewish Historical Society, 2012), 103.</w:t>
      </w:r>
    </w:p>
  </w:endnote>
  <w:endnote w:id="36">
    <w:p w14:paraId="7D965E85" w14:textId="1E1754F4" w:rsidR="003E124E" w:rsidRPr="00AC4288" w:rsidRDefault="003E124E" w:rsidP="003E124E">
      <w:pPr>
        <w:pStyle w:val="EndnoteText"/>
        <w:rPr>
          <w:rFonts w:ascii="Perpetua" w:hAnsi="Perpetua"/>
        </w:rPr>
      </w:pPr>
      <w:r w:rsidRPr="00AC4288">
        <w:rPr>
          <w:rStyle w:val="EndnoteReference"/>
          <w:rFonts w:ascii="Perpetua" w:hAnsi="Perpetua"/>
        </w:rPr>
        <w:endnoteRef/>
      </w:r>
      <w:r w:rsidRPr="00AC4288">
        <w:rPr>
          <w:rFonts w:ascii="Perpetua" w:hAnsi="Perpetua"/>
        </w:rPr>
        <w:t xml:space="preserve"> </w:t>
      </w:r>
      <w:r w:rsidR="00AB55B3">
        <w:rPr>
          <w:rFonts w:ascii="Perpetua" w:hAnsi="Perpetua"/>
        </w:rPr>
        <w:t xml:space="preserve">Blanche </w:t>
      </w:r>
      <w:proofErr w:type="spellStart"/>
      <w:r w:rsidR="00AB55B3">
        <w:rPr>
          <w:rFonts w:ascii="Perpetua" w:hAnsi="Perpetua"/>
        </w:rPr>
        <w:t>d’Alpuget</w:t>
      </w:r>
      <w:proofErr w:type="spellEnd"/>
      <w:r w:rsidR="00AB55B3">
        <w:rPr>
          <w:rFonts w:ascii="Perpetua" w:hAnsi="Perpetua"/>
        </w:rPr>
        <w:t xml:space="preserve">, </w:t>
      </w:r>
      <w:r w:rsidR="00AD1F1D">
        <w:rPr>
          <w:rFonts w:ascii="Perpetua" w:hAnsi="Perpetua"/>
          <w:i/>
          <w:iCs/>
        </w:rPr>
        <w:t xml:space="preserve">Hawke: The </w:t>
      </w:r>
      <w:r w:rsidR="0040791E">
        <w:rPr>
          <w:rFonts w:ascii="Perpetua" w:hAnsi="Perpetua"/>
          <w:i/>
          <w:iCs/>
        </w:rPr>
        <w:t xml:space="preserve">Early Years </w:t>
      </w:r>
      <w:r w:rsidR="0040791E">
        <w:rPr>
          <w:rFonts w:ascii="Perpetua" w:hAnsi="Perpetua"/>
        </w:rPr>
        <w:t>(Melbourne: Melbourne University Publishing, 2010), 395.</w:t>
      </w:r>
      <w:r w:rsidRPr="00AC4288">
        <w:rPr>
          <w:rFonts w:ascii="Perpetua" w:hAnsi="Perpetua"/>
        </w:rPr>
        <w:t xml:space="preserve"> </w:t>
      </w:r>
    </w:p>
  </w:endnote>
  <w:endnote w:id="37">
    <w:p w14:paraId="5E6FD051" w14:textId="5F23AC66" w:rsidR="007D6913" w:rsidRPr="00AA2D9C" w:rsidRDefault="007D6913">
      <w:pPr>
        <w:pStyle w:val="EndnoteText"/>
        <w:rPr>
          <w:rFonts w:ascii="Perpetua" w:hAnsi="Perpetua"/>
        </w:rPr>
      </w:pPr>
      <w:r w:rsidRPr="00AA2D9C">
        <w:rPr>
          <w:rStyle w:val="EndnoteReference"/>
          <w:rFonts w:ascii="Perpetua" w:hAnsi="Perpetua"/>
        </w:rPr>
        <w:endnoteRef/>
      </w:r>
      <w:r w:rsidRPr="00AA2D9C">
        <w:rPr>
          <w:rFonts w:ascii="Perpetua" w:hAnsi="Perpetua"/>
        </w:rPr>
        <w:t xml:space="preserve"> </w:t>
      </w:r>
      <w:r w:rsidR="000D6ADC">
        <w:rPr>
          <w:rFonts w:ascii="Perpetua" w:hAnsi="Perpetua"/>
        </w:rPr>
        <w:t xml:space="preserve">Anna Murdoch, ‘Are We Harbouring War Criminals?’, </w:t>
      </w:r>
      <w:r w:rsidR="000D6ADC">
        <w:rPr>
          <w:rFonts w:ascii="Perpetua" w:hAnsi="Perpetua"/>
          <w:i/>
          <w:iCs/>
        </w:rPr>
        <w:t xml:space="preserve">The Age, </w:t>
      </w:r>
      <w:r w:rsidR="000D6ADC">
        <w:rPr>
          <w:rFonts w:ascii="Perpetua" w:hAnsi="Perpetua"/>
        </w:rPr>
        <w:t xml:space="preserve">3 April 1986; </w:t>
      </w:r>
      <w:r w:rsidRPr="00AA2D9C">
        <w:rPr>
          <w:rFonts w:ascii="Perpetua" w:hAnsi="Perpetua"/>
        </w:rPr>
        <w:t xml:space="preserve">Attorney-General’s Department, </w:t>
      </w:r>
      <w:r w:rsidRPr="00AA2D9C">
        <w:rPr>
          <w:rFonts w:ascii="Perpetua" w:hAnsi="Perpetua"/>
          <w:i/>
          <w:iCs/>
        </w:rPr>
        <w:t>Report of the Investigations of War Criminals in Australia</w:t>
      </w:r>
      <w:r w:rsidRPr="00AA2D9C">
        <w:rPr>
          <w:rFonts w:ascii="Perpetua" w:hAnsi="Perpetua"/>
        </w:rPr>
        <w:t>, 14.</w:t>
      </w:r>
    </w:p>
  </w:endnote>
  <w:endnote w:id="38">
    <w:p w14:paraId="770C64CA" w14:textId="67262A6D" w:rsidR="007D6913" w:rsidRPr="00AA2D9C" w:rsidRDefault="007D6913">
      <w:pPr>
        <w:pStyle w:val="EndnoteText"/>
        <w:rPr>
          <w:rFonts w:ascii="Perpetua" w:hAnsi="Perpetua"/>
        </w:rPr>
      </w:pPr>
      <w:r w:rsidRPr="00AA2D9C">
        <w:rPr>
          <w:rStyle w:val="EndnoteReference"/>
          <w:rFonts w:ascii="Perpetua" w:hAnsi="Perpetua"/>
        </w:rPr>
        <w:endnoteRef/>
      </w:r>
      <w:r w:rsidRPr="00AA2D9C">
        <w:rPr>
          <w:rFonts w:ascii="Perpetua" w:hAnsi="Perpetua"/>
        </w:rPr>
        <w:t xml:space="preserve"> </w:t>
      </w:r>
      <w:r>
        <w:rPr>
          <w:rFonts w:ascii="Perpetua" w:hAnsi="Perpetua"/>
        </w:rPr>
        <w:t xml:space="preserve">The United Kingdom initiated a similar investigation in 1988. </w:t>
      </w:r>
      <w:proofErr w:type="spellStart"/>
      <w:r w:rsidRPr="00AA2D9C">
        <w:rPr>
          <w:rFonts w:ascii="Perpetua" w:hAnsi="Perpetua"/>
        </w:rPr>
        <w:t>Rodal</w:t>
      </w:r>
      <w:proofErr w:type="spellEnd"/>
      <w:r w:rsidRPr="00AA2D9C">
        <w:rPr>
          <w:rFonts w:ascii="Perpetua" w:hAnsi="Perpetua"/>
        </w:rPr>
        <w:t>, ‘How Perpetrators of Genocidal Crimes Evaded Justice</w:t>
      </w:r>
      <w:r>
        <w:rPr>
          <w:rFonts w:ascii="Perpetua" w:hAnsi="Perpetua"/>
        </w:rPr>
        <w:t>’</w:t>
      </w:r>
      <w:r w:rsidRPr="00AA2D9C">
        <w:rPr>
          <w:rFonts w:ascii="Perpetua" w:hAnsi="Perpetua"/>
        </w:rPr>
        <w:t>, 702-725.</w:t>
      </w:r>
    </w:p>
  </w:endnote>
  <w:endnote w:id="39">
    <w:p w14:paraId="2B0D72AD" w14:textId="77777777" w:rsidR="003E124E" w:rsidRPr="00AA2D9C" w:rsidRDefault="003E124E" w:rsidP="003E124E">
      <w:pPr>
        <w:pStyle w:val="EndnoteText"/>
        <w:rPr>
          <w:rFonts w:ascii="Perpetua" w:hAnsi="Perpetua"/>
        </w:rPr>
      </w:pPr>
      <w:r w:rsidRPr="00AA2D9C">
        <w:rPr>
          <w:rStyle w:val="EndnoteReference"/>
          <w:rFonts w:ascii="Perpetua" w:hAnsi="Perpetua"/>
        </w:rPr>
        <w:endnoteRef/>
      </w:r>
      <w:r w:rsidRPr="00AA2D9C">
        <w:rPr>
          <w:rFonts w:ascii="Perpetua" w:hAnsi="Perpetua"/>
        </w:rPr>
        <w:t xml:space="preserve"> </w:t>
      </w:r>
      <w:r>
        <w:rPr>
          <w:rFonts w:ascii="Perpetua" w:hAnsi="Perpetua"/>
        </w:rPr>
        <w:t xml:space="preserve">Eli M </w:t>
      </w:r>
      <w:r w:rsidRPr="00AA2D9C">
        <w:rPr>
          <w:rFonts w:ascii="Perpetua" w:hAnsi="Perpetua"/>
        </w:rPr>
        <w:t xml:space="preserve">Rosenbaum, </w:t>
      </w:r>
      <w:r>
        <w:rPr>
          <w:rFonts w:ascii="Perpetua" w:hAnsi="Perpetua"/>
        </w:rPr>
        <w:t>‘</w:t>
      </w:r>
      <w:r w:rsidRPr="00AA2D9C">
        <w:rPr>
          <w:rFonts w:ascii="Perpetua" w:hAnsi="Perpetua"/>
        </w:rPr>
        <w:t>The Investigation and Prosecution of Suspected Nazi War Criminals: A Comparative Overview</w:t>
      </w:r>
      <w:r>
        <w:rPr>
          <w:rFonts w:ascii="Perpetua" w:hAnsi="Perpetua"/>
        </w:rPr>
        <w:t>’,</w:t>
      </w:r>
      <w:r w:rsidRPr="00AA2D9C">
        <w:rPr>
          <w:rFonts w:ascii="Perpetua" w:hAnsi="Perpetua"/>
        </w:rPr>
        <w:t xml:space="preserve"> </w:t>
      </w:r>
      <w:r w:rsidRPr="00AA2D9C">
        <w:rPr>
          <w:rFonts w:ascii="Perpetua" w:hAnsi="Perpetua"/>
          <w:i/>
        </w:rPr>
        <w:t>Patterns of Prejudice</w:t>
      </w:r>
      <w:r>
        <w:rPr>
          <w:rFonts w:ascii="Perpetua" w:hAnsi="Perpetua"/>
          <w:iCs/>
        </w:rPr>
        <w:t xml:space="preserve"> 21, no. 2 (</w:t>
      </w:r>
      <w:r>
        <w:rPr>
          <w:rFonts w:ascii="Perpetua" w:hAnsi="Perpetua" w:cstheme="minorHAnsi"/>
          <w:shd w:val="clear" w:color="auto" w:fill="FEFEFE"/>
        </w:rPr>
        <w:t>1987)</w:t>
      </w:r>
      <w:r>
        <w:rPr>
          <w:rFonts w:ascii="Perpetua" w:hAnsi="Perpetua" w:cstheme="minorHAnsi"/>
        </w:rPr>
        <w:t>:</w:t>
      </w:r>
      <w:r w:rsidRPr="00AA2D9C">
        <w:rPr>
          <w:rFonts w:ascii="Perpetua" w:hAnsi="Perpetua"/>
        </w:rPr>
        <w:t xml:space="preserve"> 21.</w:t>
      </w:r>
    </w:p>
  </w:endnote>
  <w:endnote w:id="40">
    <w:p w14:paraId="2ADC26B8" w14:textId="61E94286" w:rsidR="007D6913" w:rsidRPr="00AA2D9C" w:rsidRDefault="007D6913">
      <w:pPr>
        <w:pStyle w:val="EndnoteText"/>
        <w:rPr>
          <w:rFonts w:ascii="Perpetua" w:hAnsi="Perpetua"/>
        </w:rPr>
      </w:pPr>
      <w:r w:rsidRPr="00AA2D9C">
        <w:rPr>
          <w:rStyle w:val="EndnoteReference"/>
          <w:rFonts w:ascii="Perpetua" w:hAnsi="Perpetua"/>
        </w:rPr>
        <w:endnoteRef/>
      </w:r>
      <w:r w:rsidRPr="00AA2D9C">
        <w:rPr>
          <w:rFonts w:ascii="Perpetua" w:hAnsi="Perpetua"/>
        </w:rPr>
        <w:t xml:space="preserve"> </w:t>
      </w:r>
      <w:r w:rsidRPr="00AA2D9C">
        <w:rPr>
          <w:rFonts w:ascii="Perpetua" w:hAnsi="Perpetua"/>
          <w:i/>
          <w:iCs/>
        </w:rPr>
        <w:t xml:space="preserve">Charter of the Nuremberg International Military Tribunal, </w:t>
      </w:r>
      <w:r w:rsidRPr="00AA2D9C">
        <w:rPr>
          <w:rFonts w:ascii="Perpetua" w:hAnsi="Perpetua"/>
        </w:rPr>
        <w:t>8 August 1945, https://www.un.org/en/genocideprevention/documents/atrocity-crimes/Doc.2_Charter%20of%20IMT%201945.pdf.</w:t>
      </w:r>
    </w:p>
  </w:endnote>
  <w:endnote w:id="41">
    <w:p w14:paraId="246D6BEB" w14:textId="086C0CC6" w:rsidR="007D6913" w:rsidRPr="00AA2D9C" w:rsidRDefault="007D6913">
      <w:pPr>
        <w:pStyle w:val="EndnoteText"/>
        <w:rPr>
          <w:rFonts w:ascii="Perpetua" w:hAnsi="Perpetua"/>
        </w:rPr>
      </w:pPr>
      <w:r w:rsidRPr="00AA2D9C">
        <w:rPr>
          <w:rStyle w:val="EndnoteReference"/>
          <w:rFonts w:ascii="Perpetua" w:hAnsi="Perpetua"/>
        </w:rPr>
        <w:endnoteRef/>
      </w:r>
      <w:r w:rsidRPr="00AA2D9C">
        <w:rPr>
          <w:rFonts w:ascii="Perpetua" w:hAnsi="Perpetua"/>
        </w:rPr>
        <w:t xml:space="preserve"> Menzies</w:t>
      </w:r>
      <w:r>
        <w:rPr>
          <w:rFonts w:ascii="Perpetua" w:hAnsi="Perpetua"/>
        </w:rPr>
        <w:t>,</w:t>
      </w:r>
      <w:r w:rsidRPr="00AA2D9C">
        <w:rPr>
          <w:rFonts w:ascii="Perpetua" w:hAnsi="Perpetua"/>
        </w:rPr>
        <w:t xml:space="preserve"> </w:t>
      </w:r>
      <w:r w:rsidRPr="000E796F">
        <w:rPr>
          <w:rFonts w:ascii="Perpetua" w:hAnsi="Perpetua"/>
          <w:i/>
          <w:iCs/>
        </w:rPr>
        <w:t>Review</w:t>
      </w:r>
      <w:r>
        <w:rPr>
          <w:rFonts w:ascii="Perpetua" w:hAnsi="Perpetua"/>
        </w:rPr>
        <w:t xml:space="preserve"> </w:t>
      </w:r>
      <w:r>
        <w:rPr>
          <w:rFonts w:ascii="Perpetua" w:hAnsi="Perpetua"/>
          <w:i/>
          <w:iCs/>
        </w:rPr>
        <w:t>of Material</w:t>
      </w:r>
      <w:r w:rsidRPr="00AA2D9C">
        <w:rPr>
          <w:rFonts w:ascii="Perpetua" w:hAnsi="Perpetua"/>
        </w:rPr>
        <w:t>, 12.</w:t>
      </w:r>
    </w:p>
  </w:endnote>
  <w:endnote w:id="42">
    <w:p w14:paraId="153CBF57" w14:textId="0C4FA8B6" w:rsidR="00AA5A14" w:rsidRPr="00AA5A14" w:rsidRDefault="00AA5A14">
      <w:pPr>
        <w:pStyle w:val="EndnoteText"/>
        <w:rPr>
          <w:rFonts w:ascii="Perpetua" w:hAnsi="Perpetua"/>
        </w:rPr>
      </w:pPr>
      <w:r w:rsidRPr="00AA5A14">
        <w:rPr>
          <w:rStyle w:val="EndnoteReference"/>
          <w:rFonts w:ascii="Perpetua" w:hAnsi="Perpetua"/>
        </w:rPr>
        <w:endnoteRef/>
      </w:r>
      <w:r w:rsidRPr="00AA5A14">
        <w:rPr>
          <w:rFonts w:ascii="Perpetua" w:hAnsi="Perpetua"/>
        </w:rPr>
        <w:t xml:space="preserve"> </w:t>
      </w:r>
      <w:r>
        <w:rPr>
          <w:rFonts w:ascii="Perpetua" w:hAnsi="Perpetua"/>
        </w:rPr>
        <w:t xml:space="preserve">Dr HJW Stokes, secretary to the investigation, cited in Paul R </w:t>
      </w:r>
      <w:proofErr w:type="spellStart"/>
      <w:r>
        <w:rPr>
          <w:rFonts w:ascii="Perpetua" w:hAnsi="Perpetua"/>
        </w:rPr>
        <w:t>Bartrop</w:t>
      </w:r>
      <w:proofErr w:type="spellEnd"/>
      <w:r>
        <w:rPr>
          <w:rFonts w:ascii="Perpetua" w:hAnsi="Perpetua"/>
        </w:rPr>
        <w:t xml:space="preserve">, </w:t>
      </w:r>
      <w:r>
        <w:rPr>
          <w:rFonts w:ascii="Perpetua" w:hAnsi="Perpetua"/>
          <w:i/>
          <w:iCs/>
        </w:rPr>
        <w:t xml:space="preserve">The Holocaust and Australia: Refugees, Rejection, and Memory </w:t>
      </w:r>
      <w:r>
        <w:rPr>
          <w:rFonts w:ascii="Perpetua" w:hAnsi="Perpetua"/>
        </w:rPr>
        <w:t xml:space="preserve">(London: Bloomsbury, 2022), </w:t>
      </w:r>
      <w:r w:rsidR="005375B8">
        <w:rPr>
          <w:rFonts w:ascii="Perpetua" w:hAnsi="Perpetua"/>
        </w:rPr>
        <w:t>209.</w:t>
      </w:r>
    </w:p>
  </w:endnote>
  <w:endnote w:id="43">
    <w:p w14:paraId="3A48EB2D" w14:textId="2267FCCC" w:rsidR="007D6913" w:rsidRPr="00132466" w:rsidRDefault="007D6913" w:rsidP="00777804">
      <w:pPr>
        <w:pStyle w:val="EndnoteText"/>
        <w:rPr>
          <w:rFonts w:ascii="Perpetua" w:hAnsi="Perpetua"/>
        </w:rPr>
      </w:pPr>
      <w:r w:rsidRPr="00AA2D9C">
        <w:rPr>
          <w:rStyle w:val="EndnoteReference"/>
          <w:rFonts w:ascii="Perpetua" w:hAnsi="Perpetua"/>
        </w:rPr>
        <w:endnoteRef/>
      </w:r>
      <w:r w:rsidRPr="00AA2D9C">
        <w:rPr>
          <w:rFonts w:ascii="Perpetua" w:hAnsi="Perpetua"/>
        </w:rPr>
        <w:t xml:space="preserve"> My italics. Menzies, </w:t>
      </w:r>
      <w:r>
        <w:rPr>
          <w:rFonts w:ascii="Perpetua" w:hAnsi="Perpetua"/>
          <w:i/>
          <w:iCs/>
        </w:rPr>
        <w:t xml:space="preserve">Review of Material, </w:t>
      </w:r>
      <w:r w:rsidR="00E82D2F">
        <w:rPr>
          <w:rFonts w:ascii="Perpetua" w:hAnsi="Perpetua"/>
        </w:rPr>
        <w:t xml:space="preserve">21, </w:t>
      </w:r>
      <w:r w:rsidR="00132466">
        <w:rPr>
          <w:rFonts w:ascii="Perpetua" w:hAnsi="Perpetua"/>
        </w:rPr>
        <w:t>125.</w:t>
      </w:r>
    </w:p>
  </w:endnote>
  <w:endnote w:id="44">
    <w:p w14:paraId="3F4B16DA" w14:textId="7C210F6D" w:rsidR="007D6913" w:rsidRPr="000E796F" w:rsidRDefault="007D6913" w:rsidP="00C12300">
      <w:pPr>
        <w:pStyle w:val="EndnoteText"/>
        <w:rPr>
          <w:rFonts w:ascii="Perpetua" w:hAnsi="Perpetua"/>
        </w:rPr>
      </w:pPr>
      <w:r w:rsidRPr="000E796F">
        <w:rPr>
          <w:rStyle w:val="EndnoteReference"/>
          <w:rFonts w:ascii="Perpetua" w:hAnsi="Perpetua"/>
        </w:rPr>
        <w:endnoteRef/>
      </w:r>
      <w:r w:rsidRPr="000E796F">
        <w:rPr>
          <w:rFonts w:ascii="Perpetua" w:hAnsi="Perpetua"/>
        </w:rPr>
        <w:t xml:space="preserve"> Jewish Research Services, a local agent for the Simon Wiesenthal Centre, were ‘officially adopted’ by the Victorian Association of Jewish Ex-Servicemen and Women during the 1970s. Attorney-General’s Department, </w:t>
      </w:r>
      <w:r w:rsidRPr="000E796F">
        <w:rPr>
          <w:rFonts w:ascii="Perpetua" w:hAnsi="Perpetua"/>
          <w:i/>
          <w:iCs/>
        </w:rPr>
        <w:t>Report of the Investigations of War Criminals in Australia</w:t>
      </w:r>
      <w:r w:rsidRPr="000E796F">
        <w:rPr>
          <w:rFonts w:ascii="Perpetua" w:hAnsi="Perpetua"/>
        </w:rPr>
        <w:t xml:space="preserve">, 13, 20, 121; ‘P, </w:t>
      </w:r>
      <w:proofErr w:type="spellStart"/>
      <w:r w:rsidRPr="000E796F">
        <w:rPr>
          <w:rFonts w:ascii="Perpetua" w:hAnsi="Perpetua"/>
        </w:rPr>
        <w:t>Arn</w:t>
      </w:r>
      <w:r w:rsidR="00A02859">
        <w:rPr>
          <w:rFonts w:ascii="Perpetua" w:hAnsi="Perpetua"/>
        </w:rPr>
        <w:t>a</w:t>
      </w:r>
      <w:r w:rsidRPr="000E796F">
        <w:rPr>
          <w:rFonts w:ascii="Perpetua" w:hAnsi="Perpetua"/>
        </w:rPr>
        <w:t>ldas</w:t>
      </w:r>
      <w:proofErr w:type="spellEnd"/>
      <w:r w:rsidRPr="000E796F">
        <w:rPr>
          <w:rFonts w:ascii="Perpetua" w:hAnsi="Perpetua"/>
        </w:rPr>
        <w:t xml:space="preserve">’, Alan L. Benjamin, File Note P768, November 1976; ‘Visit by Mr Alan Benjamin’, file note, LR Luck, First Secretary, Australian Embassy, Vienna, 11 January 1978; </w:t>
      </w:r>
      <w:r w:rsidR="00D94213">
        <w:rPr>
          <w:rFonts w:ascii="Perpetua" w:hAnsi="Perpetua"/>
        </w:rPr>
        <w:t>and l</w:t>
      </w:r>
      <w:r w:rsidRPr="000E796F">
        <w:rPr>
          <w:rFonts w:ascii="Perpetua" w:hAnsi="Perpetua"/>
        </w:rPr>
        <w:t xml:space="preserve">etter from Alan Benjamin to Simon Wiesenthal, 9 May 1978, </w:t>
      </w:r>
      <w:proofErr w:type="spellStart"/>
      <w:r w:rsidR="00D13097">
        <w:rPr>
          <w:rFonts w:ascii="Perpetua" w:hAnsi="Perpetua"/>
        </w:rPr>
        <w:t>Arn</w:t>
      </w:r>
      <w:r w:rsidR="00A02859">
        <w:rPr>
          <w:rFonts w:ascii="Perpetua" w:hAnsi="Perpetua"/>
        </w:rPr>
        <w:t>a</w:t>
      </w:r>
      <w:r w:rsidR="00D13097">
        <w:rPr>
          <w:rFonts w:ascii="Perpetua" w:hAnsi="Perpetua"/>
        </w:rPr>
        <w:t>ldas</w:t>
      </w:r>
      <w:proofErr w:type="spellEnd"/>
      <w:r>
        <w:rPr>
          <w:rFonts w:ascii="Perpetua" w:hAnsi="Perpetua"/>
        </w:rPr>
        <w:t xml:space="preserve"> SIU, NAA.</w:t>
      </w:r>
    </w:p>
  </w:endnote>
  <w:endnote w:id="45">
    <w:p w14:paraId="548AE786" w14:textId="7E2A13A3" w:rsidR="007D6913" w:rsidRPr="000E796F" w:rsidRDefault="007D6913">
      <w:pPr>
        <w:pStyle w:val="EndnoteText"/>
        <w:rPr>
          <w:rFonts w:ascii="Perpetua" w:hAnsi="Perpetua"/>
        </w:rPr>
      </w:pPr>
      <w:r w:rsidRPr="000E796F">
        <w:rPr>
          <w:rStyle w:val="EndnoteReference"/>
          <w:rFonts w:ascii="Perpetua" w:hAnsi="Perpetua"/>
        </w:rPr>
        <w:endnoteRef/>
      </w:r>
      <w:r w:rsidRPr="000E796F">
        <w:rPr>
          <w:rFonts w:ascii="Perpetua" w:hAnsi="Perpetua"/>
        </w:rPr>
        <w:t xml:space="preserve"> Menzies</w:t>
      </w:r>
      <w:r>
        <w:rPr>
          <w:rFonts w:ascii="Perpetua" w:hAnsi="Perpetua"/>
        </w:rPr>
        <w:t>,</w:t>
      </w:r>
      <w:r w:rsidRPr="000E796F">
        <w:rPr>
          <w:rFonts w:ascii="Perpetua" w:hAnsi="Perpetua"/>
        </w:rPr>
        <w:t xml:space="preserve"> </w:t>
      </w:r>
      <w:r>
        <w:rPr>
          <w:rFonts w:ascii="Perpetua" w:hAnsi="Perpetua"/>
          <w:i/>
          <w:iCs/>
        </w:rPr>
        <w:t>Review of Material</w:t>
      </w:r>
      <w:r w:rsidRPr="000E796F">
        <w:rPr>
          <w:rFonts w:ascii="Perpetua" w:hAnsi="Perpetua"/>
        </w:rPr>
        <w:t xml:space="preserve">, </w:t>
      </w:r>
      <w:r>
        <w:rPr>
          <w:rFonts w:ascii="Perpetua" w:hAnsi="Perpetua"/>
        </w:rPr>
        <w:t xml:space="preserve">25, 120, </w:t>
      </w:r>
      <w:r w:rsidRPr="000E796F">
        <w:rPr>
          <w:rFonts w:ascii="Perpetua" w:hAnsi="Perpetua"/>
        </w:rPr>
        <w:t>121.</w:t>
      </w:r>
    </w:p>
  </w:endnote>
  <w:endnote w:id="46">
    <w:p w14:paraId="4A35F239" w14:textId="3F36C4B6" w:rsidR="007D6913" w:rsidRPr="000E796F" w:rsidRDefault="007D6913" w:rsidP="00777804">
      <w:pPr>
        <w:pStyle w:val="EndnoteText"/>
        <w:rPr>
          <w:rFonts w:ascii="Perpetua" w:hAnsi="Perpetua"/>
        </w:rPr>
      </w:pPr>
      <w:r w:rsidRPr="000E796F">
        <w:rPr>
          <w:rStyle w:val="EndnoteReference"/>
          <w:rFonts w:ascii="Perpetua" w:hAnsi="Perpetua"/>
        </w:rPr>
        <w:endnoteRef/>
      </w:r>
      <w:r w:rsidRPr="000E796F">
        <w:rPr>
          <w:rFonts w:ascii="Perpetua" w:hAnsi="Perpetua"/>
        </w:rPr>
        <w:t xml:space="preserve"> </w:t>
      </w:r>
      <w:r w:rsidR="002F20E1">
        <w:rPr>
          <w:rFonts w:ascii="Perpetua" w:hAnsi="Perpetua"/>
          <w:i/>
          <w:iCs/>
        </w:rPr>
        <w:t>Ibid.</w:t>
      </w:r>
      <w:r w:rsidRPr="000E796F">
        <w:rPr>
          <w:rFonts w:ascii="Perpetua" w:hAnsi="Perpetua"/>
        </w:rPr>
        <w:t xml:space="preserve">, 180-182; Attorney-General’s Department, </w:t>
      </w:r>
      <w:r w:rsidRPr="000E796F">
        <w:rPr>
          <w:rFonts w:ascii="Perpetua" w:hAnsi="Perpetua"/>
          <w:i/>
          <w:iCs/>
        </w:rPr>
        <w:t>Report of the Investigations of War Criminals in Australia</w:t>
      </w:r>
      <w:r w:rsidRPr="000E796F">
        <w:rPr>
          <w:rFonts w:ascii="Perpetua" w:hAnsi="Perpetua"/>
        </w:rPr>
        <w:t>, 551-552.</w:t>
      </w:r>
    </w:p>
  </w:endnote>
  <w:endnote w:id="47">
    <w:p w14:paraId="0B4117E8" w14:textId="7118256D" w:rsidR="007D6913" w:rsidRPr="000E796F" w:rsidRDefault="007D6913">
      <w:pPr>
        <w:pStyle w:val="EndnoteText"/>
        <w:rPr>
          <w:rFonts w:ascii="Perpetua" w:hAnsi="Perpetua"/>
        </w:rPr>
      </w:pPr>
      <w:r w:rsidRPr="000E796F">
        <w:rPr>
          <w:rStyle w:val="EndnoteReference"/>
          <w:rFonts w:ascii="Perpetua" w:hAnsi="Perpetua"/>
        </w:rPr>
        <w:endnoteRef/>
      </w:r>
      <w:r w:rsidRPr="000E796F">
        <w:rPr>
          <w:rFonts w:ascii="Perpetua" w:hAnsi="Perpetua"/>
        </w:rPr>
        <w:t xml:space="preserve"> Menzies</w:t>
      </w:r>
      <w:r>
        <w:rPr>
          <w:rFonts w:ascii="Perpetua" w:hAnsi="Perpetua"/>
        </w:rPr>
        <w:t>,</w:t>
      </w:r>
      <w:r w:rsidRPr="000E796F">
        <w:rPr>
          <w:rFonts w:ascii="Perpetua" w:hAnsi="Perpetua"/>
        </w:rPr>
        <w:t xml:space="preserve"> </w:t>
      </w:r>
      <w:r>
        <w:rPr>
          <w:rFonts w:ascii="Perpetua" w:hAnsi="Perpetua"/>
          <w:i/>
          <w:iCs/>
        </w:rPr>
        <w:t>Review of Material</w:t>
      </w:r>
      <w:r w:rsidRPr="000E796F">
        <w:rPr>
          <w:rFonts w:ascii="Perpetua" w:hAnsi="Perpetua"/>
        </w:rPr>
        <w:t xml:space="preserve">, </w:t>
      </w:r>
      <w:r>
        <w:rPr>
          <w:rFonts w:ascii="Perpetua" w:hAnsi="Perpetua"/>
        </w:rPr>
        <w:t xml:space="preserve">168, </w:t>
      </w:r>
      <w:r w:rsidRPr="000E796F">
        <w:rPr>
          <w:rFonts w:ascii="Perpetua" w:hAnsi="Perpetua"/>
        </w:rPr>
        <w:t>12.</w:t>
      </w:r>
    </w:p>
  </w:endnote>
  <w:endnote w:id="48">
    <w:p w14:paraId="3D17A4FC" w14:textId="77777777" w:rsidR="007D6913" w:rsidRPr="000E796F" w:rsidRDefault="007D6913" w:rsidP="00FF78A6">
      <w:pPr>
        <w:pStyle w:val="EndnoteText"/>
        <w:rPr>
          <w:rFonts w:ascii="Perpetua" w:hAnsi="Perpetua"/>
        </w:rPr>
      </w:pPr>
      <w:r w:rsidRPr="000E796F">
        <w:rPr>
          <w:rStyle w:val="EndnoteReference"/>
          <w:rFonts w:ascii="Perpetua" w:hAnsi="Perpetua"/>
        </w:rPr>
        <w:endnoteRef/>
      </w:r>
      <w:r w:rsidRPr="000E796F">
        <w:rPr>
          <w:rFonts w:ascii="Perpetua" w:hAnsi="Perpetua"/>
        </w:rPr>
        <w:t xml:space="preserve"> My italics. ‘Government Response to Menzies Report on Nazi War Criminals’, Ministerial Statement, Senate Hansard, 24 February 1987, </w:t>
      </w:r>
      <w:hyperlink r:id="rId1" w:history="1">
        <w:r w:rsidRPr="000E796F">
          <w:rPr>
            <w:rStyle w:val="Hyperlink"/>
            <w:rFonts w:ascii="Perpetua" w:hAnsi="Perpetua"/>
            <w:color w:val="auto"/>
            <w:u w:val="none"/>
          </w:rPr>
          <w:t>https://parlinfo.aph.gov.au/parlInfo/search/display/display.w3p;query=Id:%22chamber/</w:t>
        </w:r>
      </w:hyperlink>
      <w:r w:rsidRPr="000E796F">
        <w:rPr>
          <w:rFonts w:ascii="Perpetua" w:hAnsi="Perpetua"/>
        </w:rPr>
        <w:t xml:space="preserve"> </w:t>
      </w:r>
      <w:proofErr w:type="spellStart"/>
      <w:r w:rsidRPr="000E796F">
        <w:rPr>
          <w:rFonts w:ascii="Perpetua" w:hAnsi="Perpetua"/>
        </w:rPr>
        <w:t>hansards</w:t>
      </w:r>
      <w:proofErr w:type="spellEnd"/>
      <w:r w:rsidRPr="000E796F">
        <w:rPr>
          <w:rFonts w:ascii="Perpetua" w:hAnsi="Perpetua"/>
        </w:rPr>
        <w:t>/1987-02-24/0035%22.</w:t>
      </w:r>
    </w:p>
  </w:endnote>
  <w:endnote w:id="49">
    <w:p w14:paraId="798BB9B1" w14:textId="2CF46E0E" w:rsidR="007D6913" w:rsidRPr="000E796F" w:rsidRDefault="007D6913" w:rsidP="00F50B47">
      <w:pPr>
        <w:pStyle w:val="EndnoteText"/>
        <w:rPr>
          <w:rFonts w:ascii="Perpetua" w:hAnsi="Perpetua"/>
        </w:rPr>
      </w:pPr>
      <w:r w:rsidRPr="000E796F">
        <w:rPr>
          <w:rStyle w:val="EndnoteReference"/>
          <w:rFonts w:ascii="Perpetua" w:hAnsi="Perpetua"/>
        </w:rPr>
        <w:endnoteRef/>
      </w:r>
      <w:r w:rsidRPr="000E796F">
        <w:rPr>
          <w:rFonts w:ascii="Perpetua" w:hAnsi="Perpetua"/>
        </w:rPr>
        <w:t xml:space="preserve"> </w:t>
      </w:r>
      <w:r w:rsidR="009C1C20" w:rsidRPr="00881D70">
        <w:rPr>
          <w:rFonts w:ascii="Perpetua" w:hAnsi="Perpetua"/>
        </w:rPr>
        <w:t xml:space="preserve">Peter </w:t>
      </w:r>
      <w:proofErr w:type="spellStart"/>
      <w:r w:rsidR="009C1C20" w:rsidRPr="00881D70">
        <w:rPr>
          <w:rFonts w:ascii="Perpetua" w:hAnsi="Perpetua"/>
        </w:rPr>
        <w:t>Biskup</w:t>
      </w:r>
      <w:proofErr w:type="spellEnd"/>
      <w:r w:rsidR="009C1C20" w:rsidRPr="00881D70">
        <w:rPr>
          <w:rFonts w:ascii="Perpetua" w:hAnsi="Perpetua"/>
        </w:rPr>
        <w:t xml:space="preserve">, ‘Displacement: The Reflections of an Old New Australian’, 6, Papers of Peter </w:t>
      </w:r>
      <w:proofErr w:type="spellStart"/>
      <w:r w:rsidR="009C1C20" w:rsidRPr="00881D70">
        <w:rPr>
          <w:rFonts w:ascii="Perpetua" w:hAnsi="Perpetua"/>
        </w:rPr>
        <w:t>Biskup</w:t>
      </w:r>
      <w:proofErr w:type="spellEnd"/>
      <w:r w:rsidR="009C1C20" w:rsidRPr="00881D70">
        <w:rPr>
          <w:rFonts w:ascii="Perpetua" w:hAnsi="Perpetua"/>
        </w:rPr>
        <w:t>, 1959-2015,</w:t>
      </w:r>
      <w:r w:rsidR="009C1C20" w:rsidRPr="00D056EC">
        <w:rPr>
          <w:rFonts w:ascii="Perpetua" w:hAnsi="Perpetua"/>
        </w:rPr>
        <w:t xml:space="preserve"> MS10252, </w:t>
      </w:r>
      <w:r w:rsidR="00EC79A0">
        <w:rPr>
          <w:rFonts w:ascii="Perpetua" w:hAnsi="Perpetua"/>
        </w:rPr>
        <w:t xml:space="preserve">National Library of Australia [hereafter, </w:t>
      </w:r>
      <w:r w:rsidR="009C1C20" w:rsidRPr="00D056EC">
        <w:rPr>
          <w:rFonts w:ascii="Perpetua" w:hAnsi="Perpetua"/>
        </w:rPr>
        <w:t>NLA</w:t>
      </w:r>
      <w:r w:rsidR="00EC79A0">
        <w:rPr>
          <w:rFonts w:ascii="Perpetua" w:hAnsi="Perpetua"/>
        </w:rPr>
        <w:t>]</w:t>
      </w:r>
      <w:r w:rsidRPr="000E796F">
        <w:rPr>
          <w:rFonts w:ascii="Perpetua" w:hAnsi="Perpetua"/>
        </w:rPr>
        <w:t xml:space="preserve">, 40. </w:t>
      </w:r>
    </w:p>
  </w:endnote>
  <w:endnote w:id="50">
    <w:p w14:paraId="43CA5962" w14:textId="4385E53B" w:rsidR="00450F03" w:rsidRPr="0008517E" w:rsidRDefault="00450F03" w:rsidP="00450F03">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w:t>
      </w:r>
      <w:r w:rsidR="00F17D10" w:rsidRPr="0008517E">
        <w:rPr>
          <w:rFonts w:ascii="Perpetua" w:hAnsi="Perpetua"/>
        </w:rPr>
        <w:t>For example, the Joint Baltic Committee of Victoria, the ACEN Australian Delegation, and the Committee of Nations from Behind the Iron Curtain, had held a ‘</w:t>
      </w:r>
      <w:proofErr w:type="gramStart"/>
      <w:r w:rsidR="00F17D10" w:rsidRPr="0008517E">
        <w:rPr>
          <w:rFonts w:ascii="Perpetua" w:hAnsi="Perpetua"/>
        </w:rPr>
        <w:t>remembrance day</w:t>
      </w:r>
      <w:proofErr w:type="gramEnd"/>
      <w:r w:rsidR="00F17D10" w:rsidRPr="0008517E">
        <w:rPr>
          <w:rFonts w:ascii="Perpetua" w:hAnsi="Perpetua"/>
        </w:rPr>
        <w:t xml:space="preserve"> for Baltic people’ at Melbourne Town Hall on Genocide Day, 1963. </w:t>
      </w:r>
      <w:r w:rsidR="00F17D10" w:rsidRPr="000E796F">
        <w:rPr>
          <w:rFonts w:ascii="Perpetua" w:hAnsi="Perpetua"/>
        </w:rPr>
        <w:t xml:space="preserve">Letter from </w:t>
      </w:r>
      <w:proofErr w:type="spellStart"/>
      <w:r w:rsidR="00F17D10" w:rsidRPr="000E796F">
        <w:rPr>
          <w:rFonts w:ascii="Perpetua" w:hAnsi="Perpetua"/>
        </w:rPr>
        <w:t>Giniunas</w:t>
      </w:r>
      <w:proofErr w:type="spellEnd"/>
      <w:r w:rsidR="00F17D10" w:rsidRPr="000E796F">
        <w:rPr>
          <w:rFonts w:ascii="Perpetua" w:hAnsi="Perpetua"/>
        </w:rPr>
        <w:t xml:space="preserve"> &amp; </w:t>
      </w:r>
      <w:proofErr w:type="spellStart"/>
      <w:r w:rsidR="00F17D10" w:rsidRPr="000E796F">
        <w:rPr>
          <w:rFonts w:ascii="Perpetua" w:hAnsi="Perpetua"/>
        </w:rPr>
        <w:t>Loover</w:t>
      </w:r>
      <w:proofErr w:type="spellEnd"/>
      <w:r w:rsidR="00F17D10" w:rsidRPr="000E796F">
        <w:rPr>
          <w:rFonts w:ascii="Perpetua" w:hAnsi="Perpetua"/>
        </w:rPr>
        <w:t xml:space="preserve"> to Bowen, 29 August 1988, </w:t>
      </w:r>
      <w:r w:rsidR="00CD6963" w:rsidRPr="00F5285A">
        <w:rPr>
          <w:rFonts w:ascii="Perpetua" w:hAnsi="Perpetua"/>
        </w:rPr>
        <w:t>Joint Baltic Committee Records, 1952-2000, MLMSS 7629</w:t>
      </w:r>
      <w:r w:rsidR="00CD6963">
        <w:rPr>
          <w:rFonts w:ascii="Perpetua" w:hAnsi="Perpetua"/>
        </w:rPr>
        <w:t xml:space="preserve"> [hereafter, Joint Baltic]</w:t>
      </w:r>
      <w:r w:rsidR="00CD6963" w:rsidRPr="00F5285A">
        <w:rPr>
          <w:rFonts w:ascii="Perpetua" w:hAnsi="Perpetua"/>
        </w:rPr>
        <w:t>, Box 12</w:t>
      </w:r>
      <w:r w:rsidR="00F17D10">
        <w:rPr>
          <w:rFonts w:ascii="Perpetua" w:hAnsi="Perpetua"/>
        </w:rPr>
        <w:t>, SLNSW</w:t>
      </w:r>
      <w:r w:rsidR="00F17D10" w:rsidRPr="000E796F">
        <w:rPr>
          <w:rFonts w:ascii="Perpetua" w:hAnsi="Perpetua"/>
        </w:rPr>
        <w:t xml:space="preserve">; </w:t>
      </w:r>
      <w:r w:rsidR="00F17D10">
        <w:rPr>
          <w:rFonts w:ascii="Perpetua" w:hAnsi="Perpetua"/>
        </w:rPr>
        <w:t xml:space="preserve">David </w:t>
      </w:r>
      <w:r w:rsidR="00F17D10" w:rsidRPr="000E796F">
        <w:rPr>
          <w:rFonts w:ascii="Perpetua" w:hAnsi="Perpetua"/>
        </w:rPr>
        <w:t>Fraser,</w:t>
      </w:r>
      <w:r w:rsidR="00F17D10">
        <w:rPr>
          <w:rFonts w:ascii="Perpetua" w:hAnsi="Perpetua"/>
        </w:rPr>
        <w:t xml:space="preserve"> </w:t>
      </w:r>
      <w:proofErr w:type="spellStart"/>
      <w:r w:rsidR="00F17D10" w:rsidRPr="005B2D5C">
        <w:rPr>
          <w:rFonts w:ascii="Perpetua" w:hAnsi="Perpetua"/>
          <w:i/>
          <w:iCs/>
        </w:rPr>
        <w:t>Daviborshch’s</w:t>
      </w:r>
      <w:proofErr w:type="spellEnd"/>
      <w:r w:rsidR="00F17D10" w:rsidRPr="005B2D5C">
        <w:rPr>
          <w:rFonts w:ascii="Perpetua" w:hAnsi="Perpetua"/>
          <w:i/>
          <w:iCs/>
        </w:rPr>
        <w:t xml:space="preserve"> Cart</w:t>
      </w:r>
      <w:r w:rsidR="00F17D10">
        <w:rPr>
          <w:rFonts w:ascii="Perpetua" w:hAnsi="Perpetua"/>
          <w:i/>
          <w:iCs/>
        </w:rPr>
        <w:t xml:space="preserve">: Narrating the Holocaust in Australian War Crimes Trials </w:t>
      </w:r>
      <w:r w:rsidR="00F17D10">
        <w:rPr>
          <w:rFonts w:ascii="Perpetua" w:hAnsi="Perpetua"/>
        </w:rPr>
        <w:t>(Lincoln: University of Nebraska Press, 2011)</w:t>
      </w:r>
      <w:r w:rsidR="00F17D10">
        <w:rPr>
          <w:rFonts w:ascii="Perpetua" w:hAnsi="Perpetua"/>
          <w:i/>
          <w:iCs/>
        </w:rPr>
        <w:t>,</w:t>
      </w:r>
      <w:r w:rsidR="00F17D10" w:rsidRPr="000E796F">
        <w:rPr>
          <w:rFonts w:ascii="Perpetua" w:hAnsi="Perpetua"/>
        </w:rPr>
        <w:t xml:space="preserve"> 88</w:t>
      </w:r>
      <w:r w:rsidR="00F17D10">
        <w:rPr>
          <w:rFonts w:ascii="Perpetua" w:hAnsi="Perpetua"/>
        </w:rPr>
        <w:t xml:space="preserve">; </w:t>
      </w:r>
      <w:r w:rsidR="00F17D10" w:rsidRPr="0008517E">
        <w:rPr>
          <w:rFonts w:ascii="Perpetua" w:hAnsi="Perpetua"/>
        </w:rPr>
        <w:t xml:space="preserve">Arturs </w:t>
      </w:r>
      <w:proofErr w:type="spellStart"/>
      <w:r w:rsidR="00F17D10" w:rsidRPr="0008517E">
        <w:rPr>
          <w:rFonts w:ascii="Perpetua" w:hAnsi="Perpetua"/>
        </w:rPr>
        <w:t>Berztiss</w:t>
      </w:r>
      <w:proofErr w:type="spellEnd"/>
      <w:r w:rsidR="00F17D10" w:rsidRPr="0008517E">
        <w:rPr>
          <w:rFonts w:ascii="Perpetua" w:hAnsi="Perpetua"/>
        </w:rPr>
        <w:t xml:space="preserve">, ‘The Communism which we do not know’, Joint Baltic Committee, Victoria, Baltic Council </w:t>
      </w:r>
      <w:r w:rsidR="00F17D10">
        <w:rPr>
          <w:rFonts w:ascii="Perpetua" w:hAnsi="Perpetua"/>
        </w:rPr>
        <w:t>of Australia [hereafter, Baltic Council]</w:t>
      </w:r>
      <w:r w:rsidR="00F17D10" w:rsidRPr="0008517E">
        <w:rPr>
          <w:rFonts w:ascii="Perpetua" w:hAnsi="Perpetua"/>
        </w:rPr>
        <w:t xml:space="preserve">, </w:t>
      </w:r>
      <w:r w:rsidR="00BC2CE3">
        <w:rPr>
          <w:rFonts w:ascii="Perpetua" w:hAnsi="Perpetua"/>
        </w:rPr>
        <w:t xml:space="preserve">Australian Lithuanian Archives [hereafter, </w:t>
      </w:r>
      <w:r w:rsidR="00F17D10" w:rsidRPr="0008517E">
        <w:rPr>
          <w:rFonts w:ascii="Perpetua" w:hAnsi="Perpetua"/>
        </w:rPr>
        <w:t>ALA</w:t>
      </w:r>
      <w:r w:rsidR="00BC2CE3">
        <w:rPr>
          <w:rFonts w:ascii="Perpetua" w:hAnsi="Perpetua"/>
        </w:rPr>
        <w:t>]</w:t>
      </w:r>
      <w:r w:rsidR="00F17D10">
        <w:rPr>
          <w:rFonts w:ascii="Perpetua" w:hAnsi="Perpetua"/>
        </w:rPr>
        <w:t xml:space="preserve">; </w:t>
      </w:r>
      <w:r w:rsidRPr="0008517E">
        <w:rPr>
          <w:rFonts w:ascii="Perpetua" w:hAnsi="Perpetua"/>
        </w:rPr>
        <w:t xml:space="preserve">Letter from J </w:t>
      </w:r>
      <w:proofErr w:type="spellStart"/>
      <w:r w:rsidRPr="0008517E">
        <w:rPr>
          <w:rFonts w:ascii="Perpetua" w:hAnsi="Perpetua"/>
        </w:rPr>
        <w:t>Staciunas</w:t>
      </w:r>
      <w:proofErr w:type="spellEnd"/>
      <w:r w:rsidRPr="0008517E">
        <w:rPr>
          <w:rFonts w:ascii="Perpetua" w:hAnsi="Perpetua"/>
        </w:rPr>
        <w:t>, President, Australian Lithuanian Community Adelaide, to Senators, June 1987, Baltic Council, ALA.</w:t>
      </w:r>
    </w:p>
  </w:endnote>
  <w:endnote w:id="51">
    <w:p w14:paraId="14CC8911" w14:textId="04841753" w:rsidR="007D6913" w:rsidRPr="0008517E" w:rsidRDefault="007D6913" w:rsidP="003669FB">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George </w:t>
      </w:r>
      <w:proofErr w:type="spellStart"/>
      <w:r w:rsidRPr="0008517E">
        <w:rPr>
          <w:rFonts w:ascii="Perpetua" w:hAnsi="Perpetua"/>
        </w:rPr>
        <w:t>Mencinsky</w:t>
      </w:r>
      <w:proofErr w:type="spellEnd"/>
      <w:r w:rsidRPr="0008517E">
        <w:rPr>
          <w:rFonts w:ascii="Perpetua" w:hAnsi="Perpetua"/>
        </w:rPr>
        <w:t xml:space="preserve">, ‘Who is stirring ethnic hatreds in Australia and why?’, </w:t>
      </w:r>
      <w:r w:rsidR="00AE48D2" w:rsidRPr="00BC18F5">
        <w:rPr>
          <w:rFonts w:ascii="Perpetua" w:hAnsi="Perpetua"/>
        </w:rPr>
        <w:t xml:space="preserve">Captive Nations Council of NSW Records, 1953-1998, </w:t>
      </w:r>
      <w:r w:rsidR="00AE48D2">
        <w:rPr>
          <w:rFonts w:ascii="Perpetua" w:hAnsi="Perpetua"/>
        </w:rPr>
        <w:t>MLMSS 7171 [hereafter, CNC NSW]</w:t>
      </w:r>
      <w:r w:rsidR="005F3ECF" w:rsidRPr="0008517E">
        <w:rPr>
          <w:rFonts w:ascii="Perpetua" w:hAnsi="Perpetua"/>
        </w:rPr>
        <w:t>,</w:t>
      </w:r>
      <w:r w:rsidR="00A10AD2">
        <w:rPr>
          <w:rFonts w:ascii="Perpetua" w:hAnsi="Perpetua"/>
        </w:rPr>
        <w:t xml:space="preserve"> Box 24,</w:t>
      </w:r>
      <w:r w:rsidR="005F3ECF" w:rsidRPr="0008517E">
        <w:rPr>
          <w:rFonts w:ascii="Perpetua" w:hAnsi="Perpetua"/>
        </w:rPr>
        <w:t xml:space="preserve"> </w:t>
      </w:r>
      <w:r w:rsidRPr="0008517E">
        <w:rPr>
          <w:rFonts w:ascii="Perpetua" w:hAnsi="Perpetua"/>
        </w:rPr>
        <w:t>SLNSW.</w:t>
      </w:r>
    </w:p>
  </w:endnote>
  <w:endnote w:id="52">
    <w:p w14:paraId="6F7870F8" w14:textId="77777777" w:rsidR="00F17D10" w:rsidRPr="0008517E" w:rsidRDefault="00F17D10" w:rsidP="00F17D10">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Fraser, </w:t>
      </w:r>
      <w:proofErr w:type="spellStart"/>
      <w:r w:rsidRPr="005B2D5C">
        <w:rPr>
          <w:rFonts w:ascii="Perpetua" w:hAnsi="Perpetua"/>
          <w:i/>
          <w:iCs/>
        </w:rPr>
        <w:t>Daviborshch’s</w:t>
      </w:r>
      <w:proofErr w:type="spellEnd"/>
      <w:r w:rsidRPr="005B2D5C">
        <w:rPr>
          <w:rFonts w:ascii="Perpetua" w:hAnsi="Perpetua"/>
          <w:i/>
          <w:iCs/>
        </w:rPr>
        <w:t xml:space="preserve"> Cart</w:t>
      </w:r>
      <w:r>
        <w:rPr>
          <w:rFonts w:ascii="Perpetua" w:hAnsi="Perpetua"/>
          <w:i/>
          <w:iCs/>
        </w:rPr>
        <w:t>,</w:t>
      </w:r>
      <w:r w:rsidRPr="0008517E">
        <w:rPr>
          <w:rFonts w:ascii="Perpetua" w:hAnsi="Perpetua"/>
        </w:rPr>
        <w:t xml:space="preserve"> 88.</w:t>
      </w:r>
    </w:p>
  </w:endnote>
  <w:endnote w:id="53">
    <w:p w14:paraId="2F2F8775" w14:textId="07F0A852" w:rsidR="007D6913" w:rsidRPr="009C1706" w:rsidRDefault="007D6913">
      <w:pPr>
        <w:pStyle w:val="EndnoteText"/>
        <w:rPr>
          <w:rFonts w:ascii="Perpetua" w:hAnsi="Perpetua"/>
        </w:rPr>
      </w:pPr>
      <w:r w:rsidRPr="009C1706">
        <w:rPr>
          <w:rStyle w:val="EndnoteReference"/>
          <w:rFonts w:ascii="Perpetua" w:hAnsi="Perpetua"/>
        </w:rPr>
        <w:endnoteRef/>
      </w:r>
      <w:r w:rsidRPr="009C1706">
        <w:rPr>
          <w:rFonts w:ascii="Perpetua" w:hAnsi="Perpetua"/>
        </w:rPr>
        <w:t xml:space="preserve"> Wendy Lower, </w:t>
      </w:r>
      <w:r>
        <w:rPr>
          <w:rFonts w:ascii="Perpetua" w:hAnsi="Perpetua"/>
          <w:i/>
          <w:iCs/>
        </w:rPr>
        <w:t xml:space="preserve">Hitler’s Furies: German Women in the Nazi Killing Fields </w:t>
      </w:r>
      <w:r>
        <w:rPr>
          <w:rFonts w:ascii="Perpetua" w:hAnsi="Perpetua"/>
        </w:rPr>
        <w:t xml:space="preserve">(London: Chatto &amp; </w:t>
      </w:r>
      <w:proofErr w:type="spellStart"/>
      <w:r>
        <w:rPr>
          <w:rFonts w:ascii="Perpetua" w:hAnsi="Perpetua"/>
        </w:rPr>
        <w:t>Windus</w:t>
      </w:r>
      <w:proofErr w:type="spellEnd"/>
      <w:r>
        <w:rPr>
          <w:rFonts w:ascii="Perpetua" w:hAnsi="Perpetua"/>
        </w:rPr>
        <w:t>, 2013), 157.</w:t>
      </w:r>
    </w:p>
  </w:endnote>
  <w:endnote w:id="54">
    <w:p w14:paraId="454F1637" w14:textId="77777777" w:rsidR="00AC5D27" w:rsidRPr="0008517E" w:rsidRDefault="00AC5D27" w:rsidP="00AC5D27">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‘The Latvian Connection, 22 Years Ago’, </w:t>
      </w:r>
      <w:r w:rsidRPr="0008517E">
        <w:rPr>
          <w:rFonts w:ascii="Perpetua" w:hAnsi="Perpetua"/>
          <w:i/>
          <w:iCs/>
        </w:rPr>
        <w:t xml:space="preserve">Herald </w:t>
      </w:r>
      <w:r w:rsidRPr="0008517E">
        <w:rPr>
          <w:rFonts w:ascii="Perpetua" w:hAnsi="Perpetua"/>
        </w:rPr>
        <w:t>(Melbourne), 3 October 1986.</w:t>
      </w:r>
    </w:p>
  </w:endnote>
  <w:endnote w:id="55">
    <w:p w14:paraId="5CCC9700" w14:textId="275D2772" w:rsidR="005E4530" w:rsidRPr="0008517E" w:rsidRDefault="005E4530" w:rsidP="005E4530">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Letter from Dr A </w:t>
      </w:r>
      <w:proofErr w:type="spellStart"/>
      <w:r w:rsidRPr="0008517E">
        <w:rPr>
          <w:rFonts w:ascii="Perpetua" w:hAnsi="Perpetua"/>
        </w:rPr>
        <w:t>Viliunas</w:t>
      </w:r>
      <w:proofErr w:type="spellEnd"/>
      <w:r w:rsidRPr="0008517E">
        <w:rPr>
          <w:rFonts w:ascii="Perpetua" w:hAnsi="Perpetua"/>
        </w:rPr>
        <w:t xml:space="preserve"> to Barry Cohen MHR, 7 October 1988; see also, statement by Dr A </w:t>
      </w:r>
      <w:proofErr w:type="spellStart"/>
      <w:r w:rsidRPr="0008517E">
        <w:rPr>
          <w:rFonts w:ascii="Perpetua" w:hAnsi="Perpetua"/>
        </w:rPr>
        <w:t>Viliunas</w:t>
      </w:r>
      <w:proofErr w:type="spellEnd"/>
      <w:r w:rsidRPr="0008517E">
        <w:rPr>
          <w:rFonts w:ascii="Perpetua" w:hAnsi="Perpetua"/>
        </w:rPr>
        <w:t xml:space="preserve">, undated c. June 1988, Joint Baltic, </w:t>
      </w:r>
      <w:r w:rsidR="00DD699B">
        <w:rPr>
          <w:rFonts w:ascii="Perpetua" w:hAnsi="Perpetua"/>
        </w:rPr>
        <w:t>Box 12</w:t>
      </w:r>
      <w:r>
        <w:rPr>
          <w:rFonts w:ascii="Perpetua" w:hAnsi="Perpetua"/>
        </w:rPr>
        <w:t xml:space="preserve">, </w:t>
      </w:r>
      <w:r w:rsidRPr="0008517E">
        <w:rPr>
          <w:rFonts w:ascii="Perpetua" w:hAnsi="Perpetua"/>
        </w:rPr>
        <w:t>SLNSW.</w:t>
      </w:r>
    </w:p>
  </w:endnote>
  <w:endnote w:id="56">
    <w:p w14:paraId="1D2A01E1" w14:textId="34E580DB" w:rsidR="007D6913" w:rsidRPr="0008517E" w:rsidRDefault="007D6913" w:rsidP="00176A03">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Senate Standing Committee on Legal and Constitutional Affairs, 1/2/89, 128, submission, 4, cited in Fraser, </w:t>
      </w:r>
      <w:proofErr w:type="spellStart"/>
      <w:r w:rsidRPr="005B2D5C">
        <w:rPr>
          <w:rFonts w:ascii="Perpetua" w:hAnsi="Perpetua"/>
          <w:i/>
          <w:iCs/>
        </w:rPr>
        <w:t>Daviborshch’s</w:t>
      </w:r>
      <w:proofErr w:type="spellEnd"/>
      <w:r w:rsidRPr="005B2D5C">
        <w:rPr>
          <w:rFonts w:ascii="Perpetua" w:hAnsi="Perpetua"/>
          <w:i/>
          <w:iCs/>
        </w:rPr>
        <w:t xml:space="preserve"> Cart</w:t>
      </w:r>
      <w:r>
        <w:rPr>
          <w:rFonts w:ascii="Perpetua" w:hAnsi="Perpetua"/>
          <w:i/>
          <w:iCs/>
        </w:rPr>
        <w:t>,</w:t>
      </w:r>
      <w:r w:rsidRPr="0008517E">
        <w:rPr>
          <w:rFonts w:ascii="Perpetua" w:hAnsi="Perpetua"/>
        </w:rPr>
        <w:t xml:space="preserve"> 82.</w:t>
      </w:r>
    </w:p>
  </w:endnote>
  <w:endnote w:id="57">
    <w:p w14:paraId="38EBF185" w14:textId="77777777" w:rsidR="00AC5D27" w:rsidRPr="0008517E" w:rsidRDefault="00AC5D27" w:rsidP="00AC5D27">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Somewhat ironically, EG was named in the Soviet Procurator’s List and interviewed by the SIU in 1989. Attorney-General’s Department, </w:t>
      </w:r>
      <w:r w:rsidRPr="0008517E">
        <w:rPr>
          <w:rFonts w:ascii="Perpetua" w:hAnsi="Perpetua"/>
          <w:i/>
          <w:iCs/>
        </w:rPr>
        <w:t>Report of the Investigations of War Criminals in Australia</w:t>
      </w:r>
      <w:r w:rsidRPr="0008517E">
        <w:rPr>
          <w:rFonts w:ascii="Perpetua" w:hAnsi="Perpetua"/>
        </w:rPr>
        <w:t>, 455.</w:t>
      </w:r>
    </w:p>
  </w:endnote>
  <w:endnote w:id="58">
    <w:p w14:paraId="450D56B2" w14:textId="55EA1BE1" w:rsidR="007D6913" w:rsidRPr="0008517E" w:rsidRDefault="007D6913" w:rsidP="007C002E">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w:t>
      </w:r>
      <w:r w:rsidR="00E57E38" w:rsidRPr="0008517E">
        <w:rPr>
          <w:rFonts w:ascii="Perpetua" w:hAnsi="Perpetua"/>
          <w:i/>
          <w:iCs/>
        </w:rPr>
        <w:t xml:space="preserve">Commonwealth of Australia Gazette, </w:t>
      </w:r>
      <w:r w:rsidR="00E57E38" w:rsidRPr="0008517E">
        <w:rPr>
          <w:rFonts w:ascii="Perpetua" w:hAnsi="Perpetua"/>
        </w:rPr>
        <w:t xml:space="preserve">26 January 1995; see ‘The Questionable Figure of 6 Mill. Gassed Jews’, </w:t>
      </w:r>
      <w:r w:rsidR="00E57E38" w:rsidRPr="0008517E">
        <w:rPr>
          <w:rFonts w:ascii="Perpetua" w:hAnsi="Perpetua"/>
          <w:i/>
          <w:iCs/>
        </w:rPr>
        <w:t>New Digest International</w:t>
      </w:r>
      <w:r w:rsidR="00E57E38" w:rsidRPr="0008517E">
        <w:rPr>
          <w:rFonts w:ascii="Perpetua" w:hAnsi="Perpetua"/>
        </w:rPr>
        <w:t>, Dec 1987-Feb 1988</w:t>
      </w:r>
      <w:r w:rsidR="00E57E38">
        <w:rPr>
          <w:rFonts w:ascii="Perpetua" w:hAnsi="Perpetua"/>
        </w:rPr>
        <w:t xml:space="preserve">; </w:t>
      </w:r>
      <w:r w:rsidRPr="0008517E">
        <w:rPr>
          <w:rFonts w:ascii="Perpetua" w:hAnsi="Perpetua"/>
        </w:rPr>
        <w:t xml:space="preserve">Jeremy Jones, ‘Media Watch’, </w:t>
      </w:r>
      <w:r w:rsidRPr="0008517E">
        <w:rPr>
          <w:rFonts w:ascii="Perpetua" w:hAnsi="Perpetua"/>
          <w:i/>
          <w:iCs/>
        </w:rPr>
        <w:t>Australian Jewish Times</w:t>
      </w:r>
      <w:r w:rsidRPr="0008517E">
        <w:rPr>
          <w:rFonts w:ascii="Perpetua" w:hAnsi="Perpetua"/>
        </w:rPr>
        <w:t>, 17 December 1987.</w:t>
      </w:r>
    </w:p>
  </w:endnote>
  <w:endnote w:id="59">
    <w:p w14:paraId="2BC3C9D3" w14:textId="41AA3646" w:rsidR="007D6913" w:rsidRPr="0008517E" w:rsidRDefault="007D6913" w:rsidP="007C002E">
      <w:pPr>
        <w:pStyle w:val="EndnoteText"/>
        <w:rPr>
          <w:rFonts w:ascii="Perpetua" w:hAnsi="Perpetua"/>
        </w:rPr>
      </w:pPr>
      <w:r w:rsidRPr="0008517E">
        <w:rPr>
          <w:rStyle w:val="EndnoteReference"/>
          <w:rFonts w:ascii="Perpetua" w:hAnsi="Perpetua"/>
        </w:rPr>
        <w:endnoteRef/>
      </w:r>
      <w:r w:rsidRPr="0008517E">
        <w:rPr>
          <w:rFonts w:ascii="Perpetua" w:hAnsi="Perpetua"/>
        </w:rPr>
        <w:t xml:space="preserve"> Letter from </w:t>
      </w:r>
      <w:proofErr w:type="spellStart"/>
      <w:r w:rsidRPr="0008517E">
        <w:rPr>
          <w:rFonts w:ascii="Perpetua" w:hAnsi="Perpetua"/>
        </w:rPr>
        <w:t>Antanas</w:t>
      </w:r>
      <w:proofErr w:type="spellEnd"/>
      <w:r w:rsidRPr="0008517E">
        <w:rPr>
          <w:rFonts w:ascii="Perpetua" w:hAnsi="Perpetua"/>
        </w:rPr>
        <w:t xml:space="preserve"> </w:t>
      </w:r>
      <w:proofErr w:type="spellStart"/>
      <w:r w:rsidRPr="0008517E">
        <w:rPr>
          <w:rFonts w:ascii="Perpetua" w:hAnsi="Perpetua"/>
        </w:rPr>
        <w:t>Kramilius</w:t>
      </w:r>
      <w:proofErr w:type="spellEnd"/>
      <w:r w:rsidRPr="0008517E">
        <w:rPr>
          <w:rFonts w:ascii="Perpetua" w:hAnsi="Perpetua"/>
        </w:rPr>
        <w:t xml:space="preserve">, President, Lithuanian Catholic Association, to Barry Cohen MHR, 25 September 1988, Joint Baltic, </w:t>
      </w:r>
      <w:r w:rsidR="00DD699B">
        <w:rPr>
          <w:rFonts w:ascii="Perpetua" w:hAnsi="Perpetua"/>
        </w:rPr>
        <w:t xml:space="preserve">Box </w:t>
      </w:r>
      <w:r w:rsidR="003A2233">
        <w:rPr>
          <w:rFonts w:ascii="Perpetua" w:hAnsi="Perpetua"/>
        </w:rPr>
        <w:t xml:space="preserve">12, </w:t>
      </w:r>
      <w:r w:rsidRPr="0008517E">
        <w:rPr>
          <w:rFonts w:ascii="Perpetua" w:hAnsi="Perpetua"/>
        </w:rPr>
        <w:t>SLNSW.</w:t>
      </w:r>
    </w:p>
  </w:endnote>
  <w:endnote w:id="60">
    <w:p w14:paraId="045817E9" w14:textId="4071D4F9" w:rsidR="007D6913" w:rsidRPr="00DE6BE1" w:rsidRDefault="007D6913" w:rsidP="00180992">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Letter from A </w:t>
      </w:r>
      <w:proofErr w:type="spellStart"/>
      <w:r w:rsidRPr="00DE6BE1">
        <w:rPr>
          <w:rFonts w:ascii="Perpetua" w:hAnsi="Perpetua"/>
        </w:rPr>
        <w:t>Giniunas</w:t>
      </w:r>
      <w:proofErr w:type="spellEnd"/>
      <w:r w:rsidRPr="00DE6BE1">
        <w:rPr>
          <w:rFonts w:ascii="Perpetua" w:hAnsi="Perpetua"/>
        </w:rPr>
        <w:t xml:space="preserve"> and L </w:t>
      </w:r>
      <w:proofErr w:type="spellStart"/>
      <w:r w:rsidRPr="00DE6BE1">
        <w:rPr>
          <w:rFonts w:ascii="Perpetua" w:hAnsi="Perpetua"/>
        </w:rPr>
        <w:t>Looveer</w:t>
      </w:r>
      <w:proofErr w:type="spellEnd"/>
      <w:r w:rsidRPr="00DE6BE1">
        <w:rPr>
          <w:rFonts w:ascii="Perpetua" w:hAnsi="Perpetua"/>
        </w:rPr>
        <w:t xml:space="preserve"> to Mr L Bowen, Attorney-General, 29 August 1988, Joint Baltic, </w:t>
      </w:r>
      <w:r w:rsidR="00DD699B">
        <w:rPr>
          <w:rFonts w:ascii="Perpetua" w:hAnsi="Perpetua"/>
        </w:rPr>
        <w:t xml:space="preserve">Box </w:t>
      </w:r>
      <w:r w:rsidR="003A2233">
        <w:rPr>
          <w:rFonts w:ascii="Perpetua" w:hAnsi="Perpetua"/>
        </w:rPr>
        <w:t xml:space="preserve">12, </w:t>
      </w:r>
      <w:r w:rsidRPr="00DE6BE1">
        <w:rPr>
          <w:rFonts w:ascii="Perpetua" w:hAnsi="Perpetua"/>
        </w:rPr>
        <w:t>SLNSW.</w:t>
      </w:r>
    </w:p>
  </w:endnote>
  <w:endnote w:id="61">
    <w:p w14:paraId="429A039C" w14:textId="30AF4C6F" w:rsidR="007D6913" w:rsidRPr="00DE6BE1" w:rsidRDefault="007D6913" w:rsidP="00180992">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w:t>
      </w:r>
      <w:r w:rsidRPr="00DE6BE1">
        <w:rPr>
          <w:rFonts w:ascii="Perpetua" w:hAnsi="Perpetua" w:cs="Calibri"/>
        </w:rPr>
        <w:t xml:space="preserve">The letter by </w:t>
      </w:r>
      <w:proofErr w:type="spellStart"/>
      <w:r w:rsidRPr="00DE6BE1">
        <w:rPr>
          <w:rFonts w:ascii="Perpetua" w:hAnsi="Perpetua" w:cs="Calibri"/>
        </w:rPr>
        <w:t>Giniunas</w:t>
      </w:r>
      <w:proofErr w:type="spellEnd"/>
      <w:r w:rsidRPr="00DE6BE1">
        <w:rPr>
          <w:rFonts w:ascii="Perpetua" w:hAnsi="Perpetua" w:cs="Calibri"/>
        </w:rPr>
        <w:t xml:space="preserve"> and </w:t>
      </w:r>
      <w:proofErr w:type="spellStart"/>
      <w:r w:rsidRPr="00DE6BE1">
        <w:rPr>
          <w:rFonts w:ascii="Perpetua" w:hAnsi="Perpetua" w:cs="Calibri"/>
        </w:rPr>
        <w:t>Looveer</w:t>
      </w:r>
      <w:proofErr w:type="spellEnd"/>
      <w:r w:rsidRPr="00DE6BE1">
        <w:rPr>
          <w:rFonts w:ascii="Perpetua" w:hAnsi="Perpetua" w:cs="Calibri"/>
        </w:rPr>
        <w:t xml:space="preserve"> was, indeed, ‘strongly repudiated’ by the Baltic Council of Australia. </w:t>
      </w:r>
      <w:r w:rsidRPr="00DE6BE1">
        <w:rPr>
          <w:rFonts w:ascii="Perpetua" w:hAnsi="Perpetua"/>
        </w:rPr>
        <w:t xml:space="preserve">Letter from Barry Cohen, Federal Member for Robertson to A </w:t>
      </w:r>
      <w:proofErr w:type="spellStart"/>
      <w:r w:rsidRPr="00DE6BE1">
        <w:rPr>
          <w:rFonts w:ascii="Perpetua" w:hAnsi="Perpetua"/>
        </w:rPr>
        <w:t>Giniunas</w:t>
      </w:r>
      <w:proofErr w:type="spellEnd"/>
      <w:r w:rsidRPr="00DE6BE1">
        <w:rPr>
          <w:rFonts w:ascii="Perpetua" w:hAnsi="Perpetua"/>
        </w:rPr>
        <w:t xml:space="preserve">, President, Joint Baltic Committee, 15 September 1988, Joint Baltic, </w:t>
      </w:r>
      <w:r w:rsidR="00DD699B">
        <w:rPr>
          <w:rFonts w:ascii="Perpetua" w:hAnsi="Perpetua"/>
        </w:rPr>
        <w:t>Box 12</w:t>
      </w:r>
      <w:r w:rsidR="003A2233">
        <w:rPr>
          <w:rFonts w:ascii="Perpetua" w:hAnsi="Perpetua"/>
        </w:rPr>
        <w:t xml:space="preserve">, </w:t>
      </w:r>
      <w:r w:rsidRPr="00DE6BE1">
        <w:rPr>
          <w:rFonts w:ascii="Perpetua" w:hAnsi="Perpetua"/>
        </w:rPr>
        <w:t xml:space="preserve">SLNSW; ‘Aussie War Crimes “Must Go </w:t>
      </w:r>
      <w:proofErr w:type="gramStart"/>
      <w:r w:rsidRPr="00DE6BE1">
        <w:rPr>
          <w:rFonts w:ascii="Perpetua" w:hAnsi="Perpetua"/>
        </w:rPr>
        <w:t>On</w:t>
      </w:r>
      <w:proofErr w:type="gramEnd"/>
      <w:r w:rsidRPr="00DE6BE1">
        <w:rPr>
          <w:rFonts w:ascii="Perpetua" w:hAnsi="Perpetua"/>
        </w:rPr>
        <w:t xml:space="preserve"> Trial Too”’, </w:t>
      </w:r>
      <w:r w:rsidRPr="00DE6BE1">
        <w:rPr>
          <w:rFonts w:ascii="Perpetua" w:hAnsi="Perpetua"/>
          <w:i/>
          <w:iCs/>
        </w:rPr>
        <w:t xml:space="preserve">Sunday Telegraph, </w:t>
      </w:r>
      <w:r w:rsidRPr="00DE6BE1">
        <w:rPr>
          <w:rFonts w:ascii="Perpetua" w:hAnsi="Perpetua"/>
        </w:rPr>
        <w:t>25 September 1988.</w:t>
      </w:r>
    </w:p>
  </w:endnote>
  <w:endnote w:id="62">
    <w:p w14:paraId="5F41E3DD" w14:textId="5A7223D9" w:rsidR="007D6913" w:rsidRPr="00DE6BE1" w:rsidRDefault="007D6913" w:rsidP="005B25D8">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Statement, Secretary Lia </w:t>
      </w:r>
      <w:proofErr w:type="spellStart"/>
      <w:r w:rsidRPr="00DE6BE1">
        <w:rPr>
          <w:rFonts w:ascii="Perpetua" w:hAnsi="Perpetua"/>
        </w:rPr>
        <w:t>Looveer</w:t>
      </w:r>
      <w:proofErr w:type="spellEnd"/>
      <w:r w:rsidRPr="00DE6BE1">
        <w:rPr>
          <w:rFonts w:ascii="Perpetua" w:hAnsi="Perpetua"/>
        </w:rPr>
        <w:t>, 10 December 1986, CNC</w:t>
      </w:r>
      <w:r>
        <w:rPr>
          <w:rFonts w:ascii="Perpetua" w:hAnsi="Perpetua"/>
        </w:rPr>
        <w:t xml:space="preserve"> </w:t>
      </w:r>
      <w:r w:rsidRPr="00DE6BE1">
        <w:rPr>
          <w:rFonts w:ascii="Perpetua" w:hAnsi="Perpetua"/>
        </w:rPr>
        <w:t>NSW</w:t>
      </w:r>
      <w:r>
        <w:rPr>
          <w:rFonts w:ascii="Perpetua" w:hAnsi="Perpetua"/>
        </w:rPr>
        <w:t>, SLNSW</w:t>
      </w:r>
      <w:r w:rsidRPr="00DE6BE1">
        <w:rPr>
          <w:rFonts w:ascii="Perpetua" w:hAnsi="Perpetua"/>
        </w:rPr>
        <w:t>.</w:t>
      </w:r>
    </w:p>
  </w:endnote>
  <w:endnote w:id="63">
    <w:p w14:paraId="04182D99" w14:textId="2FD6B872" w:rsidR="007D6913" w:rsidRPr="00DE6BE1" w:rsidRDefault="007D6913" w:rsidP="00180992">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w:t>
      </w:r>
      <w:r w:rsidR="0071387D" w:rsidRPr="00DE6BE1">
        <w:rPr>
          <w:rFonts w:ascii="Perpetua" w:hAnsi="Perpetua"/>
        </w:rPr>
        <w:t>Jones, ‘Appendix 1’, 104</w:t>
      </w:r>
      <w:r w:rsidR="0071387D">
        <w:rPr>
          <w:rFonts w:ascii="Perpetua" w:hAnsi="Perpetua"/>
        </w:rPr>
        <w:t xml:space="preserve">; </w:t>
      </w:r>
      <w:r>
        <w:rPr>
          <w:rFonts w:ascii="Perpetua" w:hAnsi="Perpetua"/>
        </w:rPr>
        <w:t xml:space="preserve">Leslie Caplan, </w:t>
      </w:r>
      <w:r w:rsidRPr="00600567">
        <w:rPr>
          <w:rFonts w:ascii="Perpetua" w:hAnsi="Perpetua"/>
          <w:i/>
          <w:iCs/>
        </w:rPr>
        <w:t xml:space="preserve">The Road to the Menzies Inquiry: Suspected War Criminals in Australia </w:t>
      </w:r>
      <w:r w:rsidRPr="00600567">
        <w:rPr>
          <w:rFonts w:ascii="Perpetua" w:hAnsi="Perpetua"/>
        </w:rPr>
        <w:t>(Darlington, NSW: Australian Jewish Historical Society, 2012)</w:t>
      </w:r>
      <w:r w:rsidRPr="00DE6BE1">
        <w:rPr>
          <w:rFonts w:ascii="Perpetua" w:hAnsi="Perpetua"/>
        </w:rPr>
        <w:t>, 69.</w:t>
      </w:r>
    </w:p>
  </w:endnote>
  <w:endnote w:id="64">
    <w:p w14:paraId="14B9C81F" w14:textId="77777777" w:rsidR="007D6913" w:rsidRPr="00DE6BE1" w:rsidRDefault="007D6913" w:rsidP="00E44CEF">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Letter from the Australian Lithuanian Community of Adelaide to the Secretary, Senate Standing Committee on Legal and Constitutional Affairs, Parliament House, 15 January 1988, War Crimes, ALA.</w:t>
      </w:r>
    </w:p>
  </w:endnote>
  <w:endnote w:id="65">
    <w:p w14:paraId="18BAD690" w14:textId="77777777" w:rsidR="007D6913" w:rsidRPr="00DE6BE1" w:rsidRDefault="007D6913" w:rsidP="000B72B5">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‘The Latvian Connection, 22 Years Ago’, </w:t>
      </w:r>
      <w:r w:rsidRPr="00DE6BE1">
        <w:rPr>
          <w:rFonts w:ascii="Perpetua" w:hAnsi="Perpetua"/>
          <w:i/>
          <w:iCs/>
        </w:rPr>
        <w:t xml:space="preserve">Herald </w:t>
      </w:r>
      <w:r w:rsidRPr="00DE6BE1">
        <w:rPr>
          <w:rFonts w:ascii="Perpetua" w:hAnsi="Perpetua"/>
        </w:rPr>
        <w:t>(Melbourne), 3 October 1986.</w:t>
      </w:r>
    </w:p>
  </w:endnote>
  <w:endnote w:id="66">
    <w:p w14:paraId="406EAA2E" w14:textId="07C2ED8C" w:rsidR="007D6913" w:rsidRPr="00DE6BE1" w:rsidRDefault="007D6913" w:rsidP="00B7104E">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w:t>
      </w:r>
      <w:r w:rsidR="00F4372F">
        <w:rPr>
          <w:rFonts w:ascii="Perpetua" w:hAnsi="Perpetua"/>
        </w:rPr>
        <w:t xml:space="preserve">J </w:t>
      </w:r>
      <w:proofErr w:type="spellStart"/>
      <w:r w:rsidRPr="00DE6BE1">
        <w:rPr>
          <w:rFonts w:ascii="Perpetua" w:hAnsi="Perpetua"/>
        </w:rPr>
        <w:t>Staciunas</w:t>
      </w:r>
      <w:proofErr w:type="spellEnd"/>
      <w:r w:rsidRPr="00DE6BE1">
        <w:rPr>
          <w:rFonts w:ascii="Perpetua" w:hAnsi="Perpetua"/>
        </w:rPr>
        <w:t xml:space="preserve">, </w:t>
      </w:r>
      <w:r w:rsidR="00F4372F">
        <w:rPr>
          <w:rFonts w:ascii="Perpetua" w:hAnsi="Perpetua"/>
        </w:rPr>
        <w:t>‘</w:t>
      </w:r>
      <w:r w:rsidRPr="00DE6BE1">
        <w:rPr>
          <w:rFonts w:ascii="Perpetua" w:hAnsi="Perpetua"/>
        </w:rPr>
        <w:t>Open Letter to Australian Senators</w:t>
      </w:r>
      <w:r w:rsidR="00F4372F">
        <w:rPr>
          <w:rFonts w:ascii="Perpetua" w:hAnsi="Perpetua"/>
        </w:rPr>
        <w:t>’,</w:t>
      </w:r>
      <w:r w:rsidRPr="00DE6BE1">
        <w:rPr>
          <w:rFonts w:ascii="Perpetua" w:hAnsi="Perpetua"/>
        </w:rPr>
        <w:t xml:space="preserve"> 1987</w:t>
      </w:r>
      <w:r w:rsidR="00F4372F">
        <w:rPr>
          <w:rFonts w:ascii="Perpetua" w:hAnsi="Perpetua"/>
        </w:rPr>
        <w:t>,</w:t>
      </w:r>
      <w:r w:rsidRPr="00DE6BE1">
        <w:rPr>
          <w:rFonts w:ascii="Perpetua" w:hAnsi="Perpetua"/>
        </w:rPr>
        <w:t xml:space="preserve"> The War Criminals Act, D6-51, </w:t>
      </w:r>
      <w:r w:rsidR="001C7E42">
        <w:rPr>
          <w:rFonts w:ascii="Perpetua" w:hAnsi="Perpetua"/>
        </w:rPr>
        <w:t xml:space="preserve">Estonian Archives of Australia [hereafter, </w:t>
      </w:r>
      <w:r>
        <w:rPr>
          <w:rFonts w:ascii="Perpetua" w:hAnsi="Perpetua"/>
        </w:rPr>
        <w:t>EAA</w:t>
      </w:r>
      <w:r w:rsidR="001C7E42">
        <w:rPr>
          <w:rFonts w:ascii="Perpetua" w:hAnsi="Perpetua"/>
        </w:rPr>
        <w:t>]</w:t>
      </w:r>
      <w:r w:rsidRPr="00DE6BE1">
        <w:rPr>
          <w:rFonts w:ascii="Perpetua" w:hAnsi="Perpetua"/>
        </w:rPr>
        <w:t>.</w:t>
      </w:r>
    </w:p>
  </w:endnote>
  <w:endnote w:id="67">
    <w:p w14:paraId="0128EEB1" w14:textId="4D15A4AA" w:rsidR="007D6913" w:rsidRPr="00DE6BE1" w:rsidRDefault="007D6913" w:rsidP="008634C4">
      <w:pPr>
        <w:pStyle w:val="EndnoteText"/>
        <w:rPr>
          <w:rFonts w:ascii="Perpetua" w:hAnsi="Perpetua"/>
        </w:rPr>
      </w:pPr>
      <w:r w:rsidRPr="00DE6BE1">
        <w:rPr>
          <w:rStyle w:val="EndnoteReference"/>
          <w:rFonts w:ascii="Perpetua" w:hAnsi="Perpetua"/>
        </w:rPr>
        <w:endnoteRef/>
      </w:r>
      <w:r w:rsidRPr="00DE6BE1">
        <w:rPr>
          <w:rFonts w:ascii="Perpetua" w:hAnsi="Perpetua"/>
        </w:rPr>
        <w:t xml:space="preserve"> Letter from J </w:t>
      </w:r>
      <w:proofErr w:type="spellStart"/>
      <w:r w:rsidRPr="00DE6BE1">
        <w:rPr>
          <w:rFonts w:ascii="Perpetua" w:hAnsi="Perpetua"/>
        </w:rPr>
        <w:t>Staciunas</w:t>
      </w:r>
      <w:proofErr w:type="spellEnd"/>
      <w:r w:rsidRPr="00DE6BE1">
        <w:rPr>
          <w:rFonts w:ascii="Perpetua" w:hAnsi="Perpetua"/>
        </w:rPr>
        <w:t xml:space="preserve">, President, and A </w:t>
      </w:r>
      <w:proofErr w:type="spellStart"/>
      <w:r w:rsidRPr="00DE6BE1">
        <w:rPr>
          <w:rFonts w:ascii="Perpetua" w:hAnsi="Perpetua"/>
        </w:rPr>
        <w:t>Vitkunas</w:t>
      </w:r>
      <w:proofErr w:type="spellEnd"/>
      <w:r w:rsidRPr="00DE6BE1">
        <w:rPr>
          <w:rFonts w:ascii="Perpetua" w:hAnsi="Perpetua"/>
        </w:rPr>
        <w:t>, Secretary, Australian Lithuanian Community Adelaide, to MPs, 13 November 1987, Baltic Council, ALA.</w:t>
      </w:r>
    </w:p>
  </w:endnote>
  <w:endnote w:id="68">
    <w:p w14:paraId="1331FED3" w14:textId="1EB61C79" w:rsidR="007D6913" w:rsidRPr="00BF611F" w:rsidRDefault="007D6913" w:rsidP="00D45AFA">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Dr A </w:t>
      </w:r>
      <w:proofErr w:type="spellStart"/>
      <w:r w:rsidRPr="00BF611F">
        <w:rPr>
          <w:rFonts w:ascii="Perpetua" w:hAnsi="Perpetua"/>
        </w:rPr>
        <w:t>Viliunas</w:t>
      </w:r>
      <w:proofErr w:type="spellEnd"/>
      <w:r w:rsidRPr="00BF611F">
        <w:rPr>
          <w:rFonts w:ascii="Perpetua" w:hAnsi="Perpetua"/>
        </w:rPr>
        <w:t xml:space="preserve">, undated, Joint Baltic, </w:t>
      </w:r>
      <w:r w:rsidR="001C7E42">
        <w:rPr>
          <w:rFonts w:ascii="Perpetua" w:hAnsi="Perpetua"/>
        </w:rPr>
        <w:t xml:space="preserve">Box </w:t>
      </w:r>
      <w:r w:rsidR="00D16ABE">
        <w:rPr>
          <w:rFonts w:ascii="Perpetua" w:hAnsi="Perpetua"/>
        </w:rPr>
        <w:t xml:space="preserve">12, </w:t>
      </w:r>
      <w:r w:rsidRPr="00BF611F">
        <w:rPr>
          <w:rFonts w:ascii="Perpetua" w:hAnsi="Perpetua"/>
        </w:rPr>
        <w:t>SLNSW.</w:t>
      </w:r>
    </w:p>
  </w:endnote>
  <w:endnote w:id="69">
    <w:p w14:paraId="693EB178" w14:textId="2BF46B77" w:rsidR="007D6913" w:rsidRPr="00BF611F" w:rsidRDefault="007D6913" w:rsidP="008A163F">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Anthony </w:t>
      </w:r>
      <w:proofErr w:type="spellStart"/>
      <w:r w:rsidRPr="00BF611F">
        <w:rPr>
          <w:rFonts w:ascii="Perpetua" w:hAnsi="Perpetua"/>
        </w:rPr>
        <w:t>Endrey</w:t>
      </w:r>
      <w:proofErr w:type="spellEnd"/>
      <w:r w:rsidRPr="00BF611F">
        <w:rPr>
          <w:rFonts w:ascii="Perpetua" w:hAnsi="Perpetua"/>
        </w:rPr>
        <w:t>, ‘Bitter Harvest’</w:t>
      </w:r>
      <w:r w:rsidR="00D16ABE">
        <w:rPr>
          <w:rFonts w:ascii="Perpetua" w:hAnsi="Perpetua"/>
        </w:rPr>
        <w:t xml:space="preserve"> and </w:t>
      </w:r>
      <w:r w:rsidR="00D16ABE" w:rsidRPr="00BF611F">
        <w:rPr>
          <w:rFonts w:ascii="Perpetua" w:hAnsi="Perpetua"/>
        </w:rPr>
        <w:t>‘The Australian Scene: The War Crimes Hysteria: Hawke’s Bicentennial “Gift”’</w:t>
      </w:r>
      <w:r w:rsidR="00D16ABE">
        <w:rPr>
          <w:rFonts w:ascii="Perpetua" w:hAnsi="Perpetua"/>
        </w:rPr>
        <w:t>,</w:t>
      </w:r>
      <w:r w:rsidRPr="00BF611F">
        <w:rPr>
          <w:rFonts w:ascii="Perpetua" w:hAnsi="Perpetua"/>
        </w:rPr>
        <w:t xml:space="preserve"> </w:t>
      </w:r>
      <w:r w:rsidRPr="00BF611F">
        <w:rPr>
          <w:rFonts w:ascii="Perpetua" w:hAnsi="Perpetua"/>
          <w:i/>
          <w:iCs/>
        </w:rPr>
        <w:t>Australian Ethnic Reporter</w:t>
      </w:r>
      <w:r w:rsidRPr="00BF611F">
        <w:rPr>
          <w:rFonts w:ascii="Perpetua" w:hAnsi="Perpetua"/>
        </w:rPr>
        <w:t>, 1988.</w:t>
      </w:r>
    </w:p>
  </w:endnote>
  <w:endnote w:id="70">
    <w:p w14:paraId="06B76141" w14:textId="44B9D2E2" w:rsidR="007D6913" w:rsidRPr="00BF611F" w:rsidRDefault="007D6913" w:rsidP="008A163F">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Letter from Attorney-General Lionel Bowen to Lia </w:t>
      </w:r>
      <w:proofErr w:type="spellStart"/>
      <w:r w:rsidRPr="00BF611F">
        <w:rPr>
          <w:rFonts w:ascii="Perpetua" w:hAnsi="Perpetua"/>
        </w:rPr>
        <w:t>Loover</w:t>
      </w:r>
      <w:proofErr w:type="spellEnd"/>
      <w:r w:rsidRPr="00BF611F">
        <w:rPr>
          <w:rFonts w:ascii="Perpetua" w:hAnsi="Perpetua"/>
        </w:rPr>
        <w:t>, 4 October 1988, CNC</w:t>
      </w:r>
      <w:r>
        <w:rPr>
          <w:rFonts w:ascii="Perpetua" w:hAnsi="Perpetua"/>
        </w:rPr>
        <w:t xml:space="preserve"> NSW</w:t>
      </w:r>
      <w:r w:rsidRPr="00BF611F">
        <w:rPr>
          <w:rFonts w:ascii="Perpetua" w:hAnsi="Perpetua"/>
        </w:rPr>
        <w:t xml:space="preserve">, </w:t>
      </w:r>
      <w:r w:rsidR="00104AEA">
        <w:rPr>
          <w:rFonts w:ascii="Perpetua" w:hAnsi="Perpetua"/>
        </w:rPr>
        <w:t>Box 24</w:t>
      </w:r>
      <w:r w:rsidR="00FC1230">
        <w:rPr>
          <w:rFonts w:ascii="Perpetua" w:hAnsi="Perpetua"/>
        </w:rPr>
        <w:t xml:space="preserve">, </w:t>
      </w:r>
      <w:r w:rsidRPr="00BF611F">
        <w:rPr>
          <w:rFonts w:ascii="Perpetua" w:hAnsi="Perpetua"/>
        </w:rPr>
        <w:t>SLNSW.</w:t>
      </w:r>
    </w:p>
  </w:endnote>
  <w:endnote w:id="71">
    <w:p w14:paraId="0BB8F42B" w14:textId="06267D46" w:rsidR="007D6913" w:rsidRPr="00BF611F" w:rsidRDefault="007D6913" w:rsidP="00180992">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‘War Crimes Legislation’, from </w:t>
      </w:r>
      <w:proofErr w:type="spellStart"/>
      <w:r w:rsidRPr="00BF611F">
        <w:rPr>
          <w:rFonts w:ascii="Perpetua" w:hAnsi="Perpetua"/>
        </w:rPr>
        <w:t>Terezia</w:t>
      </w:r>
      <w:proofErr w:type="spellEnd"/>
      <w:r w:rsidRPr="00BF611F">
        <w:rPr>
          <w:rFonts w:ascii="Perpetua" w:hAnsi="Perpetua"/>
        </w:rPr>
        <w:t xml:space="preserve"> M </w:t>
      </w:r>
      <w:proofErr w:type="spellStart"/>
      <w:r w:rsidRPr="00BF611F">
        <w:rPr>
          <w:rFonts w:ascii="Perpetua" w:hAnsi="Perpetua"/>
        </w:rPr>
        <w:t>Kral</w:t>
      </w:r>
      <w:proofErr w:type="spellEnd"/>
      <w:r w:rsidRPr="00BF611F">
        <w:rPr>
          <w:rFonts w:ascii="Perpetua" w:hAnsi="Perpetua"/>
        </w:rPr>
        <w:t xml:space="preserve">, President, Captive Nations’ Council of Victoria, to Senators and Members of Parliament as addressed, 8 November 1988, Attorney General – War Crimes, </w:t>
      </w:r>
      <w:r>
        <w:rPr>
          <w:rFonts w:ascii="Perpetua" w:hAnsi="Perpetua"/>
        </w:rPr>
        <w:t xml:space="preserve">1987-1989, </w:t>
      </w:r>
      <w:r w:rsidRPr="00BF611F">
        <w:rPr>
          <w:rFonts w:ascii="Perpetua" w:hAnsi="Perpetua"/>
        </w:rPr>
        <w:t xml:space="preserve">M880, </w:t>
      </w:r>
      <w:r>
        <w:rPr>
          <w:rFonts w:ascii="Perpetua" w:hAnsi="Perpetua"/>
        </w:rPr>
        <w:t xml:space="preserve">Department of the House of Representatives – Member for Bennelong, </w:t>
      </w:r>
      <w:r w:rsidRPr="00BF611F">
        <w:rPr>
          <w:rFonts w:ascii="Perpetua" w:hAnsi="Perpetua"/>
        </w:rPr>
        <w:t>828</w:t>
      </w:r>
      <w:r>
        <w:rPr>
          <w:rFonts w:ascii="Perpetua" w:hAnsi="Perpetua"/>
        </w:rPr>
        <w:t xml:space="preserve"> [hereafter, AG</w:t>
      </w:r>
      <w:r w:rsidR="00FC1230">
        <w:rPr>
          <w:rFonts w:ascii="Perpetua" w:hAnsi="Perpetua"/>
        </w:rPr>
        <w:t xml:space="preserve"> </w:t>
      </w:r>
      <w:r>
        <w:rPr>
          <w:rFonts w:ascii="Perpetua" w:hAnsi="Perpetua"/>
        </w:rPr>
        <w:t>War Crimes]</w:t>
      </w:r>
      <w:r w:rsidRPr="00BF611F">
        <w:rPr>
          <w:rFonts w:ascii="Perpetua" w:hAnsi="Perpetua"/>
        </w:rPr>
        <w:t>, NAA.</w:t>
      </w:r>
    </w:p>
  </w:endnote>
  <w:endnote w:id="72">
    <w:p w14:paraId="517BCF77" w14:textId="09B1D434" w:rsidR="007D6913" w:rsidRPr="00BF611F" w:rsidRDefault="007D6913" w:rsidP="00180992">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Nikolai Tolstoy, ‘Foreword’, in Rick Brown, ed., </w:t>
      </w:r>
      <w:r w:rsidRPr="00BF611F">
        <w:rPr>
          <w:rFonts w:ascii="Perpetua" w:hAnsi="Perpetua"/>
          <w:i/>
          <w:iCs/>
        </w:rPr>
        <w:t xml:space="preserve">The report on the Symposium on the proposed War Crimes legislation in Australia organised by the Captive Nations’ Council of Victoria, </w:t>
      </w:r>
      <w:r w:rsidRPr="00BF611F">
        <w:rPr>
          <w:rFonts w:ascii="Perpetua" w:hAnsi="Perpetua"/>
        </w:rPr>
        <w:t xml:space="preserve">undated, 5, </w:t>
      </w:r>
      <w:r>
        <w:rPr>
          <w:rFonts w:ascii="Perpetua" w:hAnsi="Perpetua"/>
        </w:rPr>
        <w:t>AG War Crimes</w:t>
      </w:r>
      <w:r w:rsidRPr="00BF611F">
        <w:rPr>
          <w:rFonts w:ascii="Perpetua" w:hAnsi="Perpetua"/>
        </w:rPr>
        <w:t>, NAA.</w:t>
      </w:r>
    </w:p>
  </w:endnote>
  <w:endnote w:id="73">
    <w:p w14:paraId="15D2EAC4" w14:textId="77777777" w:rsidR="007D6913" w:rsidRPr="00BF611F" w:rsidRDefault="007D6913" w:rsidP="00180992">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‘The Dark Side of the Hunt for Criminals’, </w:t>
      </w:r>
      <w:r w:rsidRPr="00BF611F">
        <w:rPr>
          <w:rFonts w:ascii="Perpetua" w:hAnsi="Perpetua"/>
          <w:i/>
          <w:iCs/>
        </w:rPr>
        <w:t xml:space="preserve">Australian, </w:t>
      </w:r>
      <w:r w:rsidRPr="00BF611F">
        <w:rPr>
          <w:rFonts w:ascii="Perpetua" w:hAnsi="Perpetua"/>
        </w:rPr>
        <w:t>7 November 1989.</w:t>
      </w:r>
    </w:p>
  </w:endnote>
  <w:endnote w:id="74">
    <w:p w14:paraId="77350B65" w14:textId="0DA0AA9E" w:rsidR="007D6913" w:rsidRPr="00BF611F" w:rsidRDefault="007D6913" w:rsidP="002D0161">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Letter from </w:t>
      </w:r>
      <w:proofErr w:type="spellStart"/>
      <w:r w:rsidRPr="00BF611F">
        <w:rPr>
          <w:rFonts w:ascii="Perpetua" w:hAnsi="Perpetua"/>
        </w:rPr>
        <w:t>Algis</w:t>
      </w:r>
      <w:proofErr w:type="spellEnd"/>
      <w:r w:rsidRPr="00BF611F">
        <w:rPr>
          <w:rFonts w:ascii="Perpetua" w:hAnsi="Perpetua"/>
        </w:rPr>
        <w:t xml:space="preserve"> P. </w:t>
      </w:r>
      <w:proofErr w:type="spellStart"/>
      <w:r w:rsidRPr="00BF611F">
        <w:rPr>
          <w:rFonts w:ascii="Perpetua" w:hAnsi="Perpetua"/>
        </w:rPr>
        <w:t>Kabaila</w:t>
      </w:r>
      <w:proofErr w:type="spellEnd"/>
      <w:r w:rsidRPr="00BF611F">
        <w:rPr>
          <w:rFonts w:ascii="Perpetua" w:hAnsi="Perpetua"/>
        </w:rPr>
        <w:t xml:space="preserve">, Chairman-designate, Baltic Council of Australia, to Dr P </w:t>
      </w:r>
      <w:proofErr w:type="spellStart"/>
      <w:r w:rsidRPr="00BF611F">
        <w:rPr>
          <w:rFonts w:ascii="Perpetua" w:hAnsi="Perpetua"/>
        </w:rPr>
        <w:t>Kabaila</w:t>
      </w:r>
      <w:proofErr w:type="spellEnd"/>
      <w:r w:rsidRPr="00BF611F">
        <w:rPr>
          <w:rFonts w:ascii="Perpetua" w:hAnsi="Perpetua"/>
        </w:rPr>
        <w:t>, Vice President, Federal Executive of the Australian Lithuanian Community, Victoria, 4 March 1987, Baltic Council, ALA.</w:t>
      </w:r>
    </w:p>
  </w:endnote>
  <w:endnote w:id="75">
    <w:p w14:paraId="490316CE" w14:textId="2B8416AD" w:rsidR="007D6913" w:rsidRPr="00BF611F" w:rsidRDefault="007D6913" w:rsidP="002D0161">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Letter from Richard </w:t>
      </w:r>
      <w:proofErr w:type="spellStart"/>
      <w:r w:rsidRPr="00BF611F">
        <w:rPr>
          <w:rFonts w:ascii="Perpetua" w:hAnsi="Perpetua"/>
        </w:rPr>
        <w:t>Ollino</w:t>
      </w:r>
      <w:proofErr w:type="spellEnd"/>
      <w:r w:rsidRPr="00BF611F">
        <w:rPr>
          <w:rFonts w:ascii="Perpetua" w:hAnsi="Perpetua"/>
        </w:rPr>
        <w:t xml:space="preserve"> to Dana </w:t>
      </w:r>
      <w:proofErr w:type="spellStart"/>
      <w:r w:rsidRPr="00BF611F">
        <w:rPr>
          <w:rFonts w:ascii="Perpetua" w:hAnsi="Perpetua"/>
        </w:rPr>
        <w:t>Baltutis</w:t>
      </w:r>
      <w:proofErr w:type="spellEnd"/>
      <w:r w:rsidRPr="00BF611F">
        <w:rPr>
          <w:rFonts w:ascii="Perpetua" w:hAnsi="Perpetua"/>
        </w:rPr>
        <w:t xml:space="preserve">, 1 December 1987, The War Criminals Act, D6-51, </w:t>
      </w:r>
      <w:r>
        <w:rPr>
          <w:rFonts w:ascii="Perpetua" w:hAnsi="Perpetua"/>
        </w:rPr>
        <w:t>EAA</w:t>
      </w:r>
      <w:r w:rsidRPr="00BF611F">
        <w:rPr>
          <w:rFonts w:ascii="Perpetua" w:hAnsi="Perpetua"/>
        </w:rPr>
        <w:t>.</w:t>
      </w:r>
    </w:p>
  </w:endnote>
  <w:endnote w:id="76">
    <w:p w14:paraId="168EB315" w14:textId="7847F7AF" w:rsidR="007D6913" w:rsidRPr="00BF611F" w:rsidRDefault="007D6913" w:rsidP="002D0161">
      <w:pPr>
        <w:pStyle w:val="EndnoteText"/>
        <w:rPr>
          <w:rFonts w:ascii="Perpetua" w:hAnsi="Perpetua"/>
        </w:rPr>
      </w:pPr>
      <w:r w:rsidRPr="00BF611F">
        <w:rPr>
          <w:rStyle w:val="EndnoteReference"/>
          <w:rFonts w:ascii="Perpetua" w:hAnsi="Perpetua"/>
        </w:rPr>
        <w:endnoteRef/>
      </w:r>
      <w:r w:rsidRPr="00BF611F">
        <w:rPr>
          <w:rFonts w:ascii="Perpetua" w:hAnsi="Perpetua"/>
        </w:rPr>
        <w:t xml:space="preserve"> ‘Basic Stance of the Baltic Council of Australia’, Joint Baltic, </w:t>
      </w:r>
      <w:r w:rsidR="00104AEA">
        <w:rPr>
          <w:rFonts w:ascii="Perpetua" w:hAnsi="Perpetua"/>
        </w:rPr>
        <w:t>Box 12</w:t>
      </w:r>
      <w:r w:rsidR="00FC1230">
        <w:rPr>
          <w:rFonts w:ascii="Perpetua" w:hAnsi="Perpetua"/>
        </w:rPr>
        <w:t xml:space="preserve">, </w:t>
      </w:r>
      <w:r w:rsidRPr="00BF611F">
        <w:rPr>
          <w:rFonts w:ascii="Perpetua" w:hAnsi="Perpetua"/>
        </w:rPr>
        <w:t>SLNSW.</w:t>
      </w:r>
    </w:p>
  </w:endnote>
  <w:endnote w:id="77">
    <w:p w14:paraId="7CFA9858" w14:textId="0BAF7D28" w:rsidR="007D6913" w:rsidRPr="00B02174" w:rsidRDefault="007D6913" w:rsidP="00AB02F9">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Statement by the Acting President of the Law Council of Australia, Mr Alex Chernov QC, 15 December 1988, </w:t>
      </w:r>
      <w:r>
        <w:rPr>
          <w:rFonts w:ascii="Perpetua" w:hAnsi="Perpetua"/>
        </w:rPr>
        <w:t>AG War Crimes</w:t>
      </w:r>
      <w:r w:rsidRPr="00B02174">
        <w:rPr>
          <w:rFonts w:ascii="Perpetua" w:hAnsi="Perpetua"/>
        </w:rPr>
        <w:t>, NAA.</w:t>
      </w:r>
    </w:p>
  </w:endnote>
  <w:endnote w:id="78">
    <w:p w14:paraId="3898CB52" w14:textId="77777777" w:rsidR="007D6913" w:rsidRPr="00B02174" w:rsidRDefault="007D6913" w:rsidP="000653ED">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Michael </w:t>
      </w:r>
      <w:proofErr w:type="spellStart"/>
      <w:r w:rsidRPr="00B02174">
        <w:rPr>
          <w:rFonts w:ascii="Perpetua" w:hAnsi="Perpetua"/>
        </w:rPr>
        <w:t>Lawrisky</w:t>
      </w:r>
      <w:proofErr w:type="spellEnd"/>
      <w:r w:rsidRPr="00B02174">
        <w:rPr>
          <w:rFonts w:ascii="Perpetua" w:hAnsi="Perpetua"/>
        </w:rPr>
        <w:t xml:space="preserve">, ‘Soviets give little help in Nazi hunt’, </w:t>
      </w:r>
      <w:r w:rsidRPr="00B02174">
        <w:rPr>
          <w:rFonts w:ascii="Perpetua" w:hAnsi="Perpetua"/>
          <w:i/>
          <w:iCs/>
        </w:rPr>
        <w:t xml:space="preserve">Age, </w:t>
      </w:r>
      <w:r w:rsidRPr="00B02174">
        <w:rPr>
          <w:rFonts w:ascii="Perpetua" w:hAnsi="Perpetua"/>
        </w:rPr>
        <w:t xml:space="preserve">7 August 1986; Lev </w:t>
      </w:r>
      <w:proofErr w:type="spellStart"/>
      <w:r w:rsidRPr="00B02174">
        <w:rPr>
          <w:rFonts w:ascii="Perpetua" w:hAnsi="Perpetua"/>
        </w:rPr>
        <w:t>Havryliv</w:t>
      </w:r>
      <w:proofErr w:type="spellEnd"/>
      <w:r w:rsidRPr="00B02174">
        <w:rPr>
          <w:rFonts w:ascii="Perpetua" w:hAnsi="Perpetua"/>
        </w:rPr>
        <w:t xml:space="preserve">, ‘A lesson for Australia’s Nazi Hunters’, </w:t>
      </w:r>
      <w:r w:rsidRPr="00B02174">
        <w:rPr>
          <w:rFonts w:ascii="Perpetua" w:hAnsi="Perpetua"/>
          <w:i/>
          <w:iCs/>
        </w:rPr>
        <w:t>Sydney Morning Herald</w:t>
      </w:r>
      <w:r w:rsidRPr="00B02174">
        <w:rPr>
          <w:rFonts w:ascii="Perpetua" w:hAnsi="Perpetua"/>
        </w:rPr>
        <w:t>, 8 August 1986.</w:t>
      </w:r>
    </w:p>
  </w:endnote>
  <w:endnote w:id="79">
    <w:p w14:paraId="58BCD3A4" w14:textId="5F1D3155" w:rsidR="007D6913" w:rsidRPr="00B02174" w:rsidRDefault="007D6913" w:rsidP="000653ED">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‘Australian Newspaper Articles Concerning OSI’, memorandum from Neal M Sher, Director, OSI, to Menzies, Chief, Australian War Crimes Inquiry, undated, Menzies</w:t>
      </w:r>
      <w:r>
        <w:rPr>
          <w:rFonts w:ascii="Perpetua" w:hAnsi="Perpetua"/>
        </w:rPr>
        <w:t>,</w:t>
      </w:r>
      <w:r w:rsidRPr="00B02174">
        <w:rPr>
          <w:rFonts w:ascii="Perpetua" w:hAnsi="Perpetua"/>
        </w:rPr>
        <w:t xml:space="preserve"> </w:t>
      </w:r>
      <w:r>
        <w:rPr>
          <w:rFonts w:ascii="Perpetua" w:hAnsi="Perpetua"/>
          <w:i/>
          <w:iCs/>
        </w:rPr>
        <w:t>Review of Material</w:t>
      </w:r>
      <w:r w:rsidRPr="00B02174">
        <w:rPr>
          <w:rFonts w:ascii="Perpetua" w:hAnsi="Perpetua"/>
        </w:rPr>
        <w:t xml:space="preserve">, </w:t>
      </w:r>
      <w:r w:rsidR="00CC50F1">
        <w:rPr>
          <w:rFonts w:ascii="Perpetua" w:hAnsi="Perpetua"/>
        </w:rPr>
        <w:t>Attachment B, 221-</w:t>
      </w:r>
      <w:r w:rsidR="003A30C1">
        <w:rPr>
          <w:rFonts w:ascii="Perpetua" w:hAnsi="Perpetua"/>
        </w:rPr>
        <w:t>226</w:t>
      </w:r>
      <w:r w:rsidRPr="00B02174">
        <w:rPr>
          <w:rFonts w:ascii="Perpetua" w:hAnsi="Perpetua"/>
        </w:rPr>
        <w:t>.</w:t>
      </w:r>
    </w:p>
  </w:endnote>
  <w:endnote w:id="80">
    <w:p w14:paraId="0A88698E" w14:textId="2638661F" w:rsidR="007D6913" w:rsidRPr="00B02174" w:rsidRDefault="007D6913" w:rsidP="005E429E">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Captive Nations Association – SA Division, War Crimes Amendment Bill 1987 – Submission, War Crimes, </w:t>
      </w:r>
      <w:r>
        <w:rPr>
          <w:rFonts w:ascii="Perpetua" w:hAnsi="Perpetua"/>
        </w:rPr>
        <w:t>ALA</w:t>
      </w:r>
      <w:r w:rsidRPr="00B02174">
        <w:rPr>
          <w:rFonts w:ascii="Perpetua" w:hAnsi="Perpetua"/>
        </w:rPr>
        <w:t>.</w:t>
      </w:r>
    </w:p>
  </w:endnote>
  <w:endnote w:id="81">
    <w:p w14:paraId="53BBD24F" w14:textId="2001D3FE" w:rsidR="007D6913" w:rsidRPr="00B02174" w:rsidRDefault="007D6913" w:rsidP="005E429E">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w:t>
      </w:r>
      <w:r w:rsidR="0071387D" w:rsidRPr="00B02174">
        <w:rPr>
          <w:rFonts w:ascii="Perpetua" w:hAnsi="Perpetua"/>
        </w:rPr>
        <w:t xml:space="preserve">‘Backbencher names “Nazi Criminals”’, </w:t>
      </w:r>
      <w:r w:rsidR="0071387D" w:rsidRPr="00B02174">
        <w:rPr>
          <w:rFonts w:ascii="Perpetua" w:hAnsi="Perpetua"/>
          <w:i/>
          <w:iCs/>
        </w:rPr>
        <w:t xml:space="preserve">Australian, </w:t>
      </w:r>
      <w:r w:rsidR="0071387D" w:rsidRPr="00B02174">
        <w:rPr>
          <w:rFonts w:ascii="Perpetua" w:hAnsi="Perpetua"/>
        </w:rPr>
        <w:t>27 November 1987</w:t>
      </w:r>
      <w:r w:rsidR="0071387D">
        <w:rPr>
          <w:rFonts w:ascii="Perpetua" w:hAnsi="Perpetua"/>
        </w:rPr>
        <w:t xml:space="preserve">; </w:t>
      </w:r>
      <w:r w:rsidRPr="00B02174">
        <w:rPr>
          <w:rFonts w:ascii="Perpetua" w:hAnsi="Perpetua"/>
        </w:rPr>
        <w:t>‘</w:t>
      </w:r>
      <w:proofErr w:type="spellStart"/>
      <w:r w:rsidRPr="00B02174">
        <w:rPr>
          <w:rFonts w:ascii="Perpetua" w:hAnsi="Perpetua"/>
        </w:rPr>
        <w:t>Urbanchich</w:t>
      </w:r>
      <w:proofErr w:type="spellEnd"/>
      <w:r w:rsidRPr="00B02174">
        <w:rPr>
          <w:rFonts w:ascii="Perpetua" w:hAnsi="Perpetua"/>
        </w:rPr>
        <w:t xml:space="preserve"> has “nothing to apologise or pay for”’, </w:t>
      </w:r>
      <w:r w:rsidRPr="00B02174">
        <w:rPr>
          <w:rFonts w:ascii="Perpetua" w:hAnsi="Perpetua"/>
          <w:i/>
          <w:iCs/>
        </w:rPr>
        <w:t>Weekend Australian</w:t>
      </w:r>
      <w:r w:rsidRPr="00B02174">
        <w:rPr>
          <w:rFonts w:ascii="Perpetua" w:hAnsi="Perpetua"/>
        </w:rPr>
        <w:t>, 6-7 December 1986.</w:t>
      </w:r>
    </w:p>
  </w:endnote>
  <w:endnote w:id="82">
    <w:p w14:paraId="67801510" w14:textId="296A66F7" w:rsidR="007D6913" w:rsidRPr="00B02174" w:rsidRDefault="007D6913" w:rsidP="005E429E">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Fraser,</w:t>
      </w:r>
      <w:r>
        <w:rPr>
          <w:rFonts w:ascii="Perpetua" w:hAnsi="Perpetua"/>
        </w:rPr>
        <w:t xml:space="preserve"> </w:t>
      </w:r>
      <w:proofErr w:type="spellStart"/>
      <w:r w:rsidRPr="005B2D5C">
        <w:rPr>
          <w:rFonts w:ascii="Perpetua" w:hAnsi="Perpetua"/>
          <w:i/>
          <w:iCs/>
        </w:rPr>
        <w:t>Daviborshch’s</w:t>
      </w:r>
      <w:proofErr w:type="spellEnd"/>
      <w:r w:rsidRPr="005B2D5C">
        <w:rPr>
          <w:rFonts w:ascii="Perpetua" w:hAnsi="Perpetua"/>
          <w:i/>
          <w:iCs/>
        </w:rPr>
        <w:t xml:space="preserve"> Cart</w:t>
      </w:r>
      <w:r>
        <w:rPr>
          <w:rFonts w:ascii="Perpetua" w:hAnsi="Perpetua"/>
          <w:i/>
          <w:iCs/>
        </w:rPr>
        <w:t>,</w:t>
      </w:r>
      <w:r w:rsidRPr="00B02174">
        <w:rPr>
          <w:rFonts w:ascii="Perpetua" w:hAnsi="Perpetua"/>
        </w:rPr>
        <w:t xml:space="preserve"> 87. </w:t>
      </w:r>
    </w:p>
  </w:endnote>
  <w:endnote w:id="83">
    <w:p w14:paraId="0DDCCDF2" w14:textId="77777777" w:rsidR="00AC1D20" w:rsidRPr="00B02174" w:rsidRDefault="00AC1D20" w:rsidP="00AC1D20">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‘Government Response to Menzies Report on Nazi War Criminals’, Ministerial Statement, Senate Hansard, 24 February 1987; Attorney-General’s Department, </w:t>
      </w:r>
      <w:r w:rsidRPr="00B02174">
        <w:rPr>
          <w:rFonts w:ascii="Perpetua" w:hAnsi="Perpetua"/>
          <w:i/>
          <w:iCs/>
        </w:rPr>
        <w:t>Report of the Investigations of War Criminals in Australia</w:t>
      </w:r>
      <w:r w:rsidRPr="00B02174">
        <w:rPr>
          <w:rFonts w:ascii="Perpetua" w:hAnsi="Perpetua"/>
        </w:rPr>
        <w:t>, 551.</w:t>
      </w:r>
    </w:p>
  </w:endnote>
  <w:endnote w:id="84">
    <w:p w14:paraId="014756B8" w14:textId="03368745" w:rsidR="007D6913" w:rsidRPr="00B02174" w:rsidRDefault="007D6913" w:rsidP="00777804">
      <w:pPr>
        <w:pStyle w:val="EndnoteText"/>
        <w:rPr>
          <w:rFonts w:ascii="Perpetua" w:hAnsi="Perpetua"/>
        </w:rPr>
      </w:pPr>
      <w:r w:rsidRPr="00B02174">
        <w:rPr>
          <w:rStyle w:val="EndnoteReference"/>
          <w:rFonts w:ascii="Perpetua" w:hAnsi="Perpetua"/>
        </w:rPr>
        <w:endnoteRef/>
      </w:r>
      <w:r w:rsidRPr="00B02174">
        <w:rPr>
          <w:rFonts w:ascii="Perpetua" w:hAnsi="Perpetua"/>
        </w:rPr>
        <w:t xml:space="preserve"> War Crimes Amendment Act 1988 No. 3, 1989 – Sect 3, Substitution of Preamble, http://www9.austlii.edu.au/cgi-bin/viewdoc/au/legis/cth/num_act/wcaa1988201/s3.html</w:t>
      </w:r>
      <w:r w:rsidR="00593A55">
        <w:rPr>
          <w:rFonts w:ascii="Perpetua" w:hAnsi="Perpetua"/>
        </w:rPr>
        <w:t>.</w:t>
      </w:r>
    </w:p>
  </w:endnote>
  <w:endnote w:id="85">
    <w:p w14:paraId="28D6799B" w14:textId="5388E3A8" w:rsidR="007D6913" w:rsidRPr="00235842" w:rsidRDefault="007D6913" w:rsidP="00777804">
      <w:pPr>
        <w:pStyle w:val="EndnoteText"/>
        <w:rPr>
          <w:rFonts w:ascii="Perpetua" w:hAnsi="Perpetua"/>
        </w:rPr>
      </w:pPr>
      <w:r w:rsidRPr="00235842">
        <w:rPr>
          <w:rStyle w:val="EndnoteReference"/>
          <w:rFonts w:ascii="Perpetua" w:hAnsi="Perpetua"/>
        </w:rPr>
        <w:endnoteRef/>
      </w:r>
      <w:r w:rsidRPr="00235842">
        <w:rPr>
          <w:rFonts w:ascii="Perpetua" w:hAnsi="Perpetua"/>
        </w:rPr>
        <w:t xml:space="preserve"> Letter from I Rubin-Zacks, Rabbi, Perth Hebrew Congregation to Ben Green, Executive Council of Australian Jewry, 7 February 1951</w:t>
      </w:r>
      <w:proofErr w:type="gramStart"/>
      <w:r w:rsidRPr="00235842">
        <w:rPr>
          <w:rFonts w:ascii="Perpetua" w:hAnsi="Perpetua"/>
        </w:rPr>
        <w:t xml:space="preserve">, </w:t>
      </w:r>
      <w:r w:rsidR="00B921A0" w:rsidRPr="00F5285A">
        <w:rPr>
          <w:rFonts w:ascii="Perpetua" w:hAnsi="Perpetua"/>
        </w:rPr>
        <w:t>,</w:t>
      </w:r>
      <w:proofErr w:type="gramEnd"/>
      <w:r w:rsidR="00B921A0" w:rsidRPr="00F5285A">
        <w:rPr>
          <w:rFonts w:ascii="Perpetua" w:hAnsi="Perpetua"/>
        </w:rPr>
        <w:t xml:space="preserve"> </w:t>
      </w:r>
      <w:r w:rsidR="00B921A0">
        <w:rPr>
          <w:rFonts w:ascii="Perpetua" w:hAnsi="Perpetua"/>
        </w:rPr>
        <w:t xml:space="preserve">Series 1: </w:t>
      </w:r>
      <w:r w:rsidR="00B921A0" w:rsidRPr="00F5285A">
        <w:rPr>
          <w:rFonts w:ascii="Perpetua" w:hAnsi="Perpetua"/>
        </w:rPr>
        <w:t>Mark Aarons – General Australian War Crimes</w:t>
      </w:r>
      <w:r w:rsidR="00B921A0">
        <w:rPr>
          <w:rFonts w:ascii="Perpetua" w:hAnsi="Perpetua"/>
        </w:rPr>
        <w:t xml:space="preserve"> [hereafter, Mark Aarons – General Australian War Crimes]</w:t>
      </w:r>
      <w:r w:rsidRPr="00235842">
        <w:rPr>
          <w:rFonts w:ascii="Perpetua" w:hAnsi="Perpetua"/>
        </w:rPr>
        <w:t>, Box 8, SLNSW.</w:t>
      </w:r>
    </w:p>
  </w:endnote>
  <w:endnote w:id="86">
    <w:p w14:paraId="37BB615F" w14:textId="77777777" w:rsidR="007D6913" w:rsidRPr="00E746F1" w:rsidRDefault="007D6913" w:rsidP="00B3495A">
      <w:pPr>
        <w:pStyle w:val="EndnoteText"/>
        <w:rPr>
          <w:rFonts w:ascii="Perpetua" w:hAnsi="Perpetua"/>
        </w:rPr>
      </w:pPr>
      <w:r w:rsidRPr="00E746F1">
        <w:rPr>
          <w:rStyle w:val="EndnoteReference"/>
          <w:rFonts w:ascii="Perpetua" w:hAnsi="Perpetua"/>
        </w:rPr>
        <w:endnoteRef/>
      </w:r>
      <w:r w:rsidRPr="00E746F1">
        <w:rPr>
          <w:rFonts w:ascii="Perpetua" w:hAnsi="Perpetua"/>
        </w:rPr>
        <w:t xml:space="preserve"> Attorney-General’s Department, </w:t>
      </w:r>
      <w:r w:rsidRPr="00E746F1">
        <w:rPr>
          <w:rFonts w:ascii="Perpetua" w:hAnsi="Perpetua"/>
          <w:i/>
          <w:iCs/>
        </w:rPr>
        <w:t>Report of the Investigations of War Criminals in Australia</w:t>
      </w:r>
      <w:r w:rsidRPr="00E746F1">
        <w:rPr>
          <w:rFonts w:ascii="Perpetua" w:hAnsi="Perpetua"/>
        </w:rPr>
        <w:t xml:space="preserve"> (AGPS, 1993). </w:t>
      </w:r>
    </w:p>
  </w:endnote>
  <w:endnote w:id="87">
    <w:p w14:paraId="6A1D6892" w14:textId="2CDC70B6" w:rsidR="007D6913" w:rsidRPr="00E746F1" w:rsidRDefault="007D6913" w:rsidP="00B3495A">
      <w:pPr>
        <w:pStyle w:val="EndnoteText"/>
        <w:rPr>
          <w:rFonts w:ascii="Perpetua" w:hAnsi="Perpetua"/>
        </w:rPr>
      </w:pPr>
      <w:r w:rsidRPr="00E746F1">
        <w:rPr>
          <w:rStyle w:val="EndnoteReference"/>
          <w:rFonts w:ascii="Perpetua" w:hAnsi="Perpetua"/>
        </w:rPr>
        <w:endnoteRef/>
      </w:r>
      <w:r w:rsidRPr="00E746F1">
        <w:rPr>
          <w:rFonts w:ascii="Perpetua" w:hAnsi="Perpetua"/>
        </w:rPr>
        <w:t xml:space="preserve"> Attorney-General’s Department, </w:t>
      </w:r>
      <w:r w:rsidRPr="00E746F1">
        <w:rPr>
          <w:rFonts w:ascii="Perpetua" w:hAnsi="Perpetua"/>
          <w:i/>
          <w:iCs/>
        </w:rPr>
        <w:t xml:space="preserve">Report of the Investigations of War Criminals in Australia, </w:t>
      </w:r>
      <w:r>
        <w:rPr>
          <w:rFonts w:ascii="Perpetua" w:hAnsi="Perpetua"/>
        </w:rPr>
        <w:t xml:space="preserve">23, 171, 401, </w:t>
      </w:r>
      <w:r w:rsidRPr="00E746F1">
        <w:rPr>
          <w:rFonts w:ascii="Perpetua" w:hAnsi="Perpetua"/>
        </w:rPr>
        <w:t xml:space="preserve">171. Another list was provided after the SIU was winding down. War Crimes, Special Investigation Unit Report, 1987-1988, M3466, Rev Fr </w:t>
      </w:r>
      <w:proofErr w:type="gramStart"/>
      <w:r w:rsidRPr="00E746F1">
        <w:rPr>
          <w:rFonts w:ascii="Perpetua" w:hAnsi="Perpetua"/>
        </w:rPr>
        <w:t>The</w:t>
      </w:r>
      <w:proofErr w:type="gramEnd"/>
      <w:r w:rsidRPr="00E746F1">
        <w:rPr>
          <w:rFonts w:ascii="Perpetua" w:hAnsi="Perpetua"/>
        </w:rPr>
        <w:t xml:space="preserve"> Hon Michael Carter TATE AO</w:t>
      </w:r>
      <w:r>
        <w:rPr>
          <w:rFonts w:ascii="Perpetua" w:hAnsi="Perpetua"/>
        </w:rPr>
        <w:t>,</w:t>
      </w:r>
      <w:r w:rsidRPr="00E746F1">
        <w:rPr>
          <w:rFonts w:ascii="Perpetua" w:hAnsi="Perpetua"/>
        </w:rPr>
        <w:t xml:space="preserve"> 2</w:t>
      </w:r>
      <w:r>
        <w:rPr>
          <w:rFonts w:ascii="Perpetua" w:hAnsi="Perpetua"/>
        </w:rPr>
        <w:t xml:space="preserve"> [hereafter, SIU Report]</w:t>
      </w:r>
      <w:r w:rsidRPr="00E746F1">
        <w:rPr>
          <w:rFonts w:ascii="Perpetua" w:hAnsi="Perpetua"/>
        </w:rPr>
        <w:t xml:space="preserve">, NAA; Letter from Efraim </w:t>
      </w:r>
      <w:proofErr w:type="spellStart"/>
      <w:r w:rsidRPr="00E746F1">
        <w:rPr>
          <w:rFonts w:ascii="Perpetua" w:hAnsi="Perpetua"/>
        </w:rPr>
        <w:t>Zuroff</w:t>
      </w:r>
      <w:proofErr w:type="spellEnd"/>
      <w:r w:rsidRPr="00E746F1">
        <w:rPr>
          <w:rFonts w:ascii="Perpetua" w:hAnsi="Perpetua"/>
        </w:rPr>
        <w:t xml:space="preserve">, Director, Simon Wiesenthal Centre to Graham Blewitt, 12 May 1992, </w:t>
      </w:r>
      <w:proofErr w:type="spellStart"/>
      <w:r w:rsidRPr="00E746F1">
        <w:rPr>
          <w:rFonts w:ascii="Perpetua" w:hAnsi="Perpetua"/>
        </w:rPr>
        <w:t>Vacys</w:t>
      </w:r>
      <w:proofErr w:type="spellEnd"/>
      <w:r w:rsidR="00484E5C">
        <w:rPr>
          <w:rFonts w:ascii="Perpetua" w:hAnsi="Perpetua"/>
        </w:rPr>
        <w:t xml:space="preserve"> K</w:t>
      </w:r>
      <w:r w:rsidRPr="00E746F1">
        <w:rPr>
          <w:rFonts w:ascii="Perpetua" w:hAnsi="Perpetua"/>
        </w:rPr>
        <w:t xml:space="preserve">, </w:t>
      </w:r>
      <w:r>
        <w:rPr>
          <w:rFonts w:ascii="Perpetua" w:hAnsi="Perpetua"/>
        </w:rPr>
        <w:t xml:space="preserve">1987-1992, </w:t>
      </w:r>
      <w:r w:rsidRPr="00E746F1">
        <w:rPr>
          <w:rFonts w:ascii="Perpetua" w:hAnsi="Perpetua"/>
        </w:rPr>
        <w:t xml:space="preserve">A9525, </w:t>
      </w:r>
      <w:r>
        <w:rPr>
          <w:rFonts w:ascii="Perpetua" w:hAnsi="Perpetua"/>
        </w:rPr>
        <w:t xml:space="preserve">SIU, </w:t>
      </w:r>
      <w:r w:rsidRPr="00E746F1">
        <w:rPr>
          <w:rFonts w:ascii="Perpetua" w:hAnsi="Perpetua"/>
        </w:rPr>
        <w:t>PU823, NAA.</w:t>
      </w:r>
    </w:p>
  </w:endnote>
  <w:endnote w:id="88">
    <w:p w14:paraId="0541A174" w14:textId="77777777" w:rsidR="007D6913" w:rsidRPr="00E746F1" w:rsidRDefault="007D6913" w:rsidP="00B3495A">
      <w:pPr>
        <w:pStyle w:val="EndnoteText"/>
        <w:rPr>
          <w:rFonts w:ascii="Perpetua" w:hAnsi="Perpetua"/>
        </w:rPr>
      </w:pPr>
      <w:r w:rsidRPr="00E746F1">
        <w:rPr>
          <w:rStyle w:val="EndnoteReference"/>
          <w:rFonts w:ascii="Perpetua" w:hAnsi="Perpetua"/>
        </w:rPr>
        <w:endnoteRef/>
      </w:r>
      <w:r w:rsidRPr="00E746F1">
        <w:rPr>
          <w:rFonts w:ascii="Perpetua" w:hAnsi="Perpetua"/>
        </w:rPr>
        <w:t xml:space="preserve">Attorney-General’s Department, </w:t>
      </w:r>
      <w:r w:rsidRPr="00E746F1">
        <w:rPr>
          <w:rFonts w:ascii="Perpetua" w:hAnsi="Perpetua"/>
          <w:i/>
          <w:iCs/>
        </w:rPr>
        <w:t xml:space="preserve">Report of the Investigations of War Criminals in Australia, </w:t>
      </w:r>
      <w:r w:rsidRPr="00E746F1">
        <w:rPr>
          <w:rFonts w:ascii="Perpetua" w:hAnsi="Perpetua"/>
        </w:rPr>
        <w:t>171.</w:t>
      </w:r>
    </w:p>
  </w:endnote>
  <w:endnote w:id="89">
    <w:p w14:paraId="41DB8EA5" w14:textId="5D82F229" w:rsidR="007D6913" w:rsidRPr="00E746F1" w:rsidRDefault="007D6913" w:rsidP="00B3495A">
      <w:pPr>
        <w:pStyle w:val="EndnoteText"/>
        <w:rPr>
          <w:rFonts w:ascii="Perpetua" w:hAnsi="Perpetua"/>
        </w:rPr>
      </w:pPr>
      <w:r w:rsidRPr="00E746F1">
        <w:rPr>
          <w:rStyle w:val="EndnoteReference"/>
          <w:rFonts w:ascii="Perpetua" w:hAnsi="Perpetua"/>
        </w:rPr>
        <w:endnoteRef/>
      </w:r>
      <w:r w:rsidRPr="00E746F1">
        <w:rPr>
          <w:rFonts w:ascii="Perpetua" w:hAnsi="Perpetua"/>
        </w:rPr>
        <w:t xml:space="preserve"> ‘Profiling of Priority Suspects’, memorandum from Bob Reid to Robert Greenwood, 22 August 1989, </w:t>
      </w:r>
      <w:r>
        <w:rPr>
          <w:rFonts w:ascii="Perpetua" w:hAnsi="Perpetua"/>
        </w:rPr>
        <w:t>Wagner SIU</w:t>
      </w:r>
      <w:r w:rsidRPr="00E746F1">
        <w:rPr>
          <w:rFonts w:ascii="Perpetua" w:hAnsi="Perpetua"/>
        </w:rPr>
        <w:t xml:space="preserve">, NAA; Attorney-General’s Department, </w:t>
      </w:r>
      <w:r w:rsidRPr="00E746F1">
        <w:rPr>
          <w:rFonts w:ascii="Perpetua" w:hAnsi="Perpetua"/>
          <w:i/>
          <w:iCs/>
        </w:rPr>
        <w:t>Report of the Investigations of War Criminals in Australia</w:t>
      </w:r>
      <w:r w:rsidRPr="00E746F1">
        <w:rPr>
          <w:rFonts w:ascii="Perpetua" w:hAnsi="Perpetua"/>
        </w:rPr>
        <w:t>, 284.</w:t>
      </w:r>
    </w:p>
  </w:endnote>
  <w:endnote w:id="90">
    <w:p w14:paraId="02625897" w14:textId="34ACAE17" w:rsidR="004F1B85" w:rsidRPr="004F1B85" w:rsidRDefault="004F1B85">
      <w:pPr>
        <w:pStyle w:val="EndnoteText"/>
        <w:rPr>
          <w:rFonts w:ascii="Perpetua" w:hAnsi="Perpetua"/>
        </w:rPr>
      </w:pPr>
      <w:r w:rsidRPr="004F1B85">
        <w:rPr>
          <w:rStyle w:val="EndnoteReference"/>
          <w:rFonts w:ascii="Perpetua" w:hAnsi="Perpetua"/>
        </w:rPr>
        <w:endnoteRef/>
      </w:r>
      <w:r w:rsidRPr="004F1B85">
        <w:rPr>
          <w:rFonts w:ascii="Perpetua" w:hAnsi="Perpetua"/>
        </w:rPr>
        <w:t xml:space="preserve"> </w:t>
      </w:r>
      <w:proofErr w:type="spellStart"/>
      <w:r w:rsidRPr="004F1B85">
        <w:rPr>
          <w:rFonts w:ascii="Perpetua" w:hAnsi="Perpetua"/>
        </w:rPr>
        <w:t>F</w:t>
      </w:r>
      <w:r>
        <w:rPr>
          <w:rFonts w:ascii="Perpetua" w:hAnsi="Perpetua"/>
        </w:rPr>
        <w:t>eigin</w:t>
      </w:r>
      <w:proofErr w:type="spellEnd"/>
      <w:r>
        <w:rPr>
          <w:rFonts w:ascii="Perpetua" w:hAnsi="Perpetua"/>
        </w:rPr>
        <w:t xml:space="preserve">, </w:t>
      </w:r>
      <w:r>
        <w:rPr>
          <w:rFonts w:ascii="Perpetua" w:hAnsi="Perpetua"/>
          <w:i/>
          <w:iCs/>
        </w:rPr>
        <w:t>The Office of Special Investigations</w:t>
      </w:r>
      <w:r>
        <w:rPr>
          <w:rFonts w:ascii="Perpetua" w:hAnsi="Perpetua"/>
        </w:rPr>
        <w:t xml:space="preserve">, </w:t>
      </w:r>
      <w:r w:rsidR="00F3783A">
        <w:rPr>
          <w:rFonts w:ascii="Perpetua" w:hAnsi="Perpetua"/>
        </w:rPr>
        <w:t>489.</w:t>
      </w:r>
    </w:p>
  </w:endnote>
  <w:endnote w:id="91">
    <w:p w14:paraId="607CDFE6" w14:textId="49994C5B" w:rsidR="00F95DA6" w:rsidRPr="00F95DA6" w:rsidRDefault="00F95DA6">
      <w:pPr>
        <w:pStyle w:val="EndnoteText"/>
        <w:rPr>
          <w:rFonts w:ascii="Perpetua" w:hAnsi="Perpetua"/>
        </w:rPr>
      </w:pPr>
      <w:r w:rsidRPr="00F95DA6">
        <w:rPr>
          <w:rStyle w:val="EndnoteReference"/>
          <w:rFonts w:ascii="Perpetua" w:hAnsi="Perpetua"/>
        </w:rPr>
        <w:endnoteRef/>
      </w:r>
      <w:r w:rsidRPr="00F95DA6">
        <w:rPr>
          <w:rFonts w:ascii="Perpetua" w:hAnsi="Perpetua"/>
        </w:rPr>
        <w:t xml:space="preserve"> </w:t>
      </w:r>
      <w:proofErr w:type="spellStart"/>
      <w:r w:rsidR="00996605">
        <w:rPr>
          <w:rFonts w:ascii="Perpetua" w:hAnsi="Perpetua"/>
        </w:rPr>
        <w:t>Andrijo</w:t>
      </w:r>
      <w:proofErr w:type="spellEnd"/>
      <w:r w:rsidR="00996605">
        <w:rPr>
          <w:rFonts w:ascii="Perpetua" w:hAnsi="Perpetua"/>
        </w:rPr>
        <w:t xml:space="preserve"> </w:t>
      </w:r>
      <w:proofErr w:type="spellStart"/>
      <w:r w:rsidR="00996605">
        <w:rPr>
          <w:rFonts w:ascii="Perpetua" w:hAnsi="Perpetua"/>
        </w:rPr>
        <w:t>Artukovic</w:t>
      </w:r>
      <w:proofErr w:type="spellEnd"/>
      <w:r w:rsidR="00996605">
        <w:rPr>
          <w:rFonts w:ascii="Perpetua" w:hAnsi="Perpetua"/>
        </w:rPr>
        <w:t xml:space="preserve">, </w:t>
      </w:r>
      <w:r>
        <w:rPr>
          <w:rFonts w:ascii="Perpetua" w:hAnsi="Perpetua"/>
        </w:rPr>
        <w:t xml:space="preserve">Klaus Barbie, Martin Bormann, </w:t>
      </w:r>
      <w:r w:rsidR="00996605">
        <w:rPr>
          <w:rFonts w:ascii="Perpetua" w:hAnsi="Perpetua"/>
        </w:rPr>
        <w:t xml:space="preserve">Adolf Eichmann, Josef </w:t>
      </w:r>
      <w:proofErr w:type="gramStart"/>
      <w:r w:rsidR="00996605">
        <w:rPr>
          <w:rFonts w:ascii="Perpetua" w:hAnsi="Perpetua"/>
        </w:rPr>
        <w:t>Mengele</w:t>
      </w:r>
      <w:proofErr w:type="gramEnd"/>
      <w:r w:rsidR="00996605">
        <w:rPr>
          <w:rFonts w:ascii="Perpetua" w:hAnsi="Perpetua"/>
        </w:rPr>
        <w:t xml:space="preserve"> and </w:t>
      </w:r>
      <w:proofErr w:type="spellStart"/>
      <w:r w:rsidRPr="00F95DA6">
        <w:rPr>
          <w:rFonts w:ascii="Perpetua" w:hAnsi="Perpetua"/>
        </w:rPr>
        <w:t>Yaroslav</w:t>
      </w:r>
      <w:proofErr w:type="spellEnd"/>
      <w:r w:rsidRPr="00F95DA6">
        <w:rPr>
          <w:rFonts w:ascii="Perpetua" w:hAnsi="Perpetua"/>
        </w:rPr>
        <w:t xml:space="preserve"> Stetsko</w:t>
      </w:r>
      <w:r w:rsidR="00996605">
        <w:rPr>
          <w:rFonts w:ascii="Perpetua" w:hAnsi="Perpetua"/>
        </w:rPr>
        <w:t>.</w:t>
      </w:r>
    </w:p>
  </w:endnote>
  <w:endnote w:id="92">
    <w:p w14:paraId="481DCEAD" w14:textId="01ACAFFF" w:rsidR="00996605" w:rsidRPr="00EE52B8" w:rsidRDefault="00996605">
      <w:pPr>
        <w:pStyle w:val="EndnoteText"/>
        <w:rPr>
          <w:rFonts w:ascii="Perpetua" w:hAnsi="Perpetua"/>
        </w:rPr>
      </w:pPr>
      <w:r w:rsidRPr="00EE52B8">
        <w:rPr>
          <w:rStyle w:val="EndnoteReference"/>
          <w:rFonts w:ascii="Perpetua" w:hAnsi="Perpetua"/>
        </w:rPr>
        <w:endnoteRef/>
      </w:r>
      <w:r w:rsidRPr="00EE52B8">
        <w:rPr>
          <w:rFonts w:ascii="Perpetua" w:hAnsi="Perpetua"/>
        </w:rPr>
        <w:t xml:space="preserve"> </w:t>
      </w:r>
      <w:r w:rsidR="00E6176D">
        <w:rPr>
          <w:rFonts w:ascii="Perpetua" w:hAnsi="Perpetua"/>
        </w:rPr>
        <w:t>In addition</w:t>
      </w:r>
      <w:r w:rsidR="00C16626">
        <w:rPr>
          <w:rFonts w:ascii="Perpetua" w:hAnsi="Perpetua"/>
        </w:rPr>
        <w:t>:</w:t>
      </w:r>
      <w:r w:rsidR="00E6176D">
        <w:rPr>
          <w:rFonts w:ascii="Perpetua" w:hAnsi="Perpetua"/>
        </w:rPr>
        <w:t xml:space="preserve"> 41 Byelorussians, </w:t>
      </w:r>
      <w:r w:rsidR="000D33A7">
        <w:rPr>
          <w:rFonts w:ascii="Perpetua" w:hAnsi="Perpetua"/>
        </w:rPr>
        <w:t xml:space="preserve">35 Germans, </w:t>
      </w:r>
      <w:r w:rsidR="00BD459A">
        <w:rPr>
          <w:rFonts w:ascii="Perpetua" w:hAnsi="Perpetua"/>
        </w:rPr>
        <w:t xml:space="preserve">30 Russians, </w:t>
      </w:r>
      <w:r w:rsidR="00061E7D">
        <w:rPr>
          <w:rFonts w:ascii="Perpetua" w:hAnsi="Perpetua"/>
        </w:rPr>
        <w:t xml:space="preserve">18 Serbians, </w:t>
      </w:r>
      <w:r w:rsidR="000A6D3C">
        <w:rPr>
          <w:rFonts w:ascii="Perpetua" w:hAnsi="Perpetua"/>
        </w:rPr>
        <w:t xml:space="preserve">17 Dutch, </w:t>
      </w:r>
      <w:r w:rsidR="00FD525E">
        <w:rPr>
          <w:rFonts w:ascii="Perpetua" w:hAnsi="Perpetua"/>
        </w:rPr>
        <w:t xml:space="preserve">14 Estonians, </w:t>
      </w:r>
      <w:r w:rsidR="00317E9B">
        <w:rPr>
          <w:rFonts w:ascii="Perpetua" w:hAnsi="Perpetua"/>
        </w:rPr>
        <w:t>nine</w:t>
      </w:r>
      <w:r w:rsidR="00E57E27">
        <w:rPr>
          <w:rFonts w:ascii="Perpetua" w:hAnsi="Perpetua"/>
        </w:rPr>
        <w:t xml:space="preserve"> Poles, </w:t>
      </w:r>
      <w:r w:rsidR="008A28F3">
        <w:rPr>
          <w:rFonts w:ascii="Perpetua" w:hAnsi="Perpetua"/>
        </w:rPr>
        <w:t xml:space="preserve">five Austrians, </w:t>
      </w:r>
      <w:r w:rsidR="00317E9B">
        <w:rPr>
          <w:rFonts w:ascii="Perpetua" w:hAnsi="Perpetua"/>
        </w:rPr>
        <w:t>four</w:t>
      </w:r>
      <w:r w:rsidR="005A1F8F">
        <w:rPr>
          <w:rFonts w:ascii="Perpetua" w:hAnsi="Perpetua"/>
        </w:rPr>
        <w:t xml:space="preserve"> Czechs, </w:t>
      </w:r>
      <w:r w:rsidR="00317E9B">
        <w:rPr>
          <w:rFonts w:ascii="Perpetua" w:hAnsi="Perpetua"/>
        </w:rPr>
        <w:t xml:space="preserve">three Slovakians and three ‘Yugoslavs’, </w:t>
      </w:r>
      <w:r w:rsidR="00C3346E">
        <w:rPr>
          <w:rFonts w:ascii="Perpetua" w:hAnsi="Perpetua"/>
        </w:rPr>
        <w:t xml:space="preserve">two </w:t>
      </w:r>
      <w:r w:rsidR="00BB629C">
        <w:rPr>
          <w:rFonts w:ascii="Perpetua" w:hAnsi="Perpetua"/>
        </w:rPr>
        <w:t>Bosnians</w:t>
      </w:r>
      <w:r w:rsidR="00C3346E">
        <w:rPr>
          <w:rFonts w:ascii="Perpetua" w:hAnsi="Perpetua"/>
        </w:rPr>
        <w:t xml:space="preserve"> and two </w:t>
      </w:r>
      <w:r w:rsidR="00BB629C">
        <w:rPr>
          <w:rFonts w:ascii="Perpetua" w:hAnsi="Perpetua"/>
        </w:rPr>
        <w:t>Romanians</w:t>
      </w:r>
      <w:r w:rsidR="00C3346E">
        <w:rPr>
          <w:rFonts w:ascii="Perpetua" w:hAnsi="Perpetua"/>
        </w:rPr>
        <w:t xml:space="preserve">, </w:t>
      </w:r>
      <w:r w:rsidR="00BB629C">
        <w:rPr>
          <w:rFonts w:ascii="Perpetua" w:hAnsi="Perpetua"/>
        </w:rPr>
        <w:t xml:space="preserve">and one </w:t>
      </w:r>
      <w:r w:rsidR="00737FE4">
        <w:rPr>
          <w:rFonts w:ascii="Perpetua" w:hAnsi="Perpetua"/>
        </w:rPr>
        <w:t xml:space="preserve">Australian, one </w:t>
      </w:r>
      <w:r w:rsidR="00A82E8C">
        <w:rPr>
          <w:rFonts w:ascii="Perpetua" w:hAnsi="Perpetua"/>
        </w:rPr>
        <w:t xml:space="preserve">Bulgarian, </w:t>
      </w:r>
      <w:r w:rsidR="00737FE4">
        <w:rPr>
          <w:rFonts w:ascii="Perpetua" w:hAnsi="Perpetua"/>
        </w:rPr>
        <w:t xml:space="preserve">one Greek, </w:t>
      </w:r>
      <w:r w:rsidR="00A82E8C">
        <w:rPr>
          <w:rFonts w:ascii="Perpetua" w:hAnsi="Perpetua"/>
        </w:rPr>
        <w:t>one Montenegrin</w:t>
      </w:r>
      <w:r w:rsidR="00737FE4">
        <w:rPr>
          <w:rFonts w:ascii="Perpetua" w:hAnsi="Perpetua"/>
        </w:rPr>
        <w:t>, one Norwegian</w:t>
      </w:r>
      <w:r w:rsidR="00A82E8C">
        <w:rPr>
          <w:rFonts w:ascii="Perpetua" w:hAnsi="Perpetua"/>
        </w:rPr>
        <w:t xml:space="preserve"> and one Slovenian.</w:t>
      </w:r>
      <w:r w:rsidR="00E720B7">
        <w:rPr>
          <w:rFonts w:ascii="Perpetua" w:hAnsi="Perpetua"/>
        </w:rPr>
        <w:t xml:space="preserve"> This list is indicative rather than comprehensive </w:t>
      </w:r>
      <w:r w:rsidR="001750E7">
        <w:rPr>
          <w:rFonts w:ascii="Perpetua" w:hAnsi="Perpetua"/>
        </w:rPr>
        <w:t xml:space="preserve">as there are </w:t>
      </w:r>
      <w:r w:rsidR="00D265EF">
        <w:rPr>
          <w:rFonts w:ascii="Perpetua" w:hAnsi="Perpetua"/>
        </w:rPr>
        <w:t>6</w:t>
      </w:r>
      <w:r w:rsidR="008E2E60">
        <w:rPr>
          <w:rFonts w:ascii="Perpetua" w:hAnsi="Perpetua"/>
        </w:rPr>
        <w:t>7</w:t>
      </w:r>
      <w:r w:rsidR="00FF7384">
        <w:rPr>
          <w:rFonts w:ascii="Perpetua" w:hAnsi="Perpetua"/>
        </w:rPr>
        <w:t xml:space="preserve"> </w:t>
      </w:r>
      <w:r w:rsidR="00703585">
        <w:rPr>
          <w:rFonts w:ascii="Perpetua" w:hAnsi="Perpetua"/>
        </w:rPr>
        <w:t xml:space="preserve">files for which I have not yet been able to access </w:t>
      </w:r>
      <w:r w:rsidR="00C16626">
        <w:rPr>
          <w:rFonts w:ascii="Perpetua" w:hAnsi="Perpetua"/>
        </w:rPr>
        <w:t xml:space="preserve">the </w:t>
      </w:r>
      <w:r w:rsidR="00703585">
        <w:rPr>
          <w:rFonts w:ascii="Perpetua" w:hAnsi="Perpetua"/>
        </w:rPr>
        <w:t>claimed nationality.</w:t>
      </w:r>
    </w:p>
  </w:endnote>
  <w:endnote w:id="93">
    <w:p w14:paraId="3B6FEDF1" w14:textId="7F9C5608" w:rsidR="007D6913" w:rsidRPr="00E746F1" w:rsidRDefault="007D6913" w:rsidP="00B3495A">
      <w:pPr>
        <w:pStyle w:val="EndnoteText"/>
        <w:rPr>
          <w:rFonts w:ascii="Perpetua" w:hAnsi="Perpetua"/>
        </w:rPr>
      </w:pPr>
      <w:r w:rsidRPr="00E746F1">
        <w:rPr>
          <w:rStyle w:val="EndnoteReference"/>
          <w:rFonts w:ascii="Perpetua" w:hAnsi="Perpetua"/>
        </w:rPr>
        <w:endnoteRef/>
      </w:r>
      <w:r w:rsidRPr="00E746F1">
        <w:rPr>
          <w:rFonts w:ascii="Perpetua" w:hAnsi="Perpetua"/>
        </w:rPr>
        <w:t xml:space="preserve"> Attorney-General’s Department, </w:t>
      </w:r>
      <w:r w:rsidRPr="00E746F1">
        <w:rPr>
          <w:rFonts w:ascii="Perpetua" w:hAnsi="Perpetua"/>
          <w:i/>
          <w:iCs/>
        </w:rPr>
        <w:t>Report of the Investigations of War Criminals in Australia</w:t>
      </w:r>
      <w:r w:rsidRPr="00E746F1">
        <w:rPr>
          <w:rFonts w:ascii="Perpetua" w:hAnsi="Perpetua"/>
        </w:rPr>
        <w:t xml:space="preserve">, </w:t>
      </w:r>
      <w:r>
        <w:rPr>
          <w:rFonts w:ascii="Perpetua" w:hAnsi="Perpetua"/>
        </w:rPr>
        <w:t xml:space="preserve">172, 198, 250, 45, </w:t>
      </w:r>
      <w:r w:rsidRPr="00E746F1">
        <w:rPr>
          <w:rFonts w:ascii="Perpetua" w:hAnsi="Perpetua"/>
        </w:rPr>
        <w:t xml:space="preserve">49, 286; </w:t>
      </w:r>
      <w:proofErr w:type="spellStart"/>
      <w:r w:rsidR="00707D39">
        <w:rPr>
          <w:rFonts w:ascii="Perpetua" w:hAnsi="Perpetua"/>
        </w:rPr>
        <w:t>Arn</w:t>
      </w:r>
      <w:r w:rsidR="00A02859">
        <w:rPr>
          <w:rFonts w:ascii="Perpetua" w:hAnsi="Perpetua"/>
        </w:rPr>
        <w:t>a</w:t>
      </w:r>
      <w:r w:rsidR="00707D39">
        <w:rPr>
          <w:rFonts w:ascii="Perpetua" w:hAnsi="Perpetua"/>
        </w:rPr>
        <w:t>ldas</w:t>
      </w:r>
      <w:proofErr w:type="spellEnd"/>
      <w:r>
        <w:rPr>
          <w:rFonts w:ascii="Perpetua" w:hAnsi="Perpetua"/>
        </w:rPr>
        <w:t xml:space="preserve"> SIU</w:t>
      </w:r>
      <w:r w:rsidRPr="00E746F1">
        <w:rPr>
          <w:rFonts w:ascii="Perpetua" w:hAnsi="Perpetua"/>
        </w:rPr>
        <w:t>, NAA.</w:t>
      </w:r>
    </w:p>
  </w:endnote>
  <w:endnote w:id="94">
    <w:p w14:paraId="5007FD22" w14:textId="77777777" w:rsidR="007D6913" w:rsidRPr="00DF4382" w:rsidRDefault="007D6913" w:rsidP="00B3495A">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Attorney-General’s Department, </w:t>
      </w:r>
      <w:r w:rsidRPr="00DF4382">
        <w:rPr>
          <w:rFonts w:ascii="Perpetua" w:hAnsi="Perpetua"/>
          <w:i/>
          <w:iCs/>
        </w:rPr>
        <w:t>Report of the Investigations of War Criminals in Australia</w:t>
      </w:r>
      <w:r w:rsidRPr="00DF4382">
        <w:rPr>
          <w:rFonts w:ascii="Perpetua" w:hAnsi="Perpetua"/>
        </w:rPr>
        <w:t>, 48, 204.</w:t>
      </w:r>
    </w:p>
  </w:endnote>
  <w:endnote w:id="95">
    <w:p w14:paraId="6059895C" w14:textId="77777777" w:rsidR="0092578A" w:rsidRPr="00E24743" w:rsidRDefault="0092578A" w:rsidP="0092578A">
      <w:pPr>
        <w:pStyle w:val="EndnoteText"/>
        <w:rPr>
          <w:rFonts w:ascii="Perpetua" w:hAnsi="Perpetua"/>
        </w:rPr>
      </w:pPr>
      <w:r w:rsidRPr="00E24743">
        <w:rPr>
          <w:rStyle w:val="EndnoteReference"/>
          <w:rFonts w:ascii="Perpetua" w:hAnsi="Perpetua"/>
        </w:rPr>
        <w:endnoteRef/>
      </w:r>
      <w:r w:rsidRPr="00E24743">
        <w:rPr>
          <w:rFonts w:ascii="Perpetua" w:hAnsi="Perpetua"/>
        </w:rPr>
        <w:t xml:space="preserve"> Martin Dean, ‘Soviet War Crimes Lists and their role in the Investigation of Nazi War Criminals in the West’, </w:t>
      </w:r>
      <w:r>
        <w:rPr>
          <w:rFonts w:ascii="Perpetua" w:hAnsi="Perpetua"/>
        </w:rPr>
        <w:t xml:space="preserve">in </w:t>
      </w:r>
      <w:r>
        <w:rPr>
          <w:rFonts w:ascii="Perpetua" w:hAnsi="Perpetua"/>
          <w:i/>
          <w:iCs/>
        </w:rPr>
        <w:t>NS-</w:t>
      </w:r>
      <w:proofErr w:type="spellStart"/>
      <w:r>
        <w:rPr>
          <w:rFonts w:ascii="Perpetua" w:hAnsi="Perpetua"/>
          <w:i/>
          <w:iCs/>
        </w:rPr>
        <w:t>Gewaltherrschaft</w:t>
      </w:r>
      <w:proofErr w:type="spellEnd"/>
      <w:r>
        <w:rPr>
          <w:rFonts w:ascii="Perpetua" w:hAnsi="Perpetua"/>
          <w:i/>
          <w:iCs/>
        </w:rPr>
        <w:t xml:space="preserve">: </w:t>
      </w:r>
      <w:proofErr w:type="spellStart"/>
      <w:r>
        <w:rPr>
          <w:rFonts w:ascii="Perpetua" w:hAnsi="Perpetua"/>
          <w:i/>
          <w:iCs/>
        </w:rPr>
        <w:t>Beiträge</w:t>
      </w:r>
      <w:proofErr w:type="spellEnd"/>
      <w:r>
        <w:rPr>
          <w:rFonts w:ascii="Perpetua" w:hAnsi="Perpetua"/>
          <w:i/>
          <w:iCs/>
        </w:rPr>
        <w:t xml:space="preserve"> </w:t>
      </w:r>
      <w:proofErr w:type="spellStart"/>
      <w:r>
        <w:rPr>
          <w:rFonts w:ascii="Perpetua" w:hAnsi="Perpetua"/>
          <w:i/>
          <w:iCs/>
        </w:rPr>
        <w:t>zur</w:t>
      </w:r>
      <w:proofErr w:type="spellEnd"/>
      <w:r>
        <w:rPr>
          <w:rFonts w:ascii="Perpetua" w:hAnsi="Perpetua"/>
          <w:i/>
          <w:iCs/>
        </w:rPr>
        <w:t xml:space="preserve"> </w:t>
      </w:r>
      <w:proofErr w:type="spellStart"/>
      <w:r>
        <w:rPr>
          <w:rFonts w:ascii="Perpetua" w:hAnsi="Perpetua"/>
          <w:i/>
          <w:iCs/>
        </w:rPr>
        <w:t>historischen</w:t>
      </w:r>
      <w:proofErr w:type="spellEnd"/>
      <w:r>
        <w:rPr>
          <w:rFonts w:ascii="Perpetua" w:hAnsi="Perpetua"/>
          <w:i/>
          <w:iCs/>
        </w:rPr>
        <w:t xml:space="preserve"> </w:t>
      </w:r>
      <w:proofErr w:type="spellStart"/>
      <w:r>
        <w:rPr>
          <w:rFonts w:ascii="Perpetua" w:hAnsi="Perpetua"/>
          <w:i/>
          <w:iCs/>
        </w:rPr>
        <w:t>Forschung</w:t>
      </w:r>
      <w:proofErr w:type="spellEnd"/>
      <w:r>
        <w:rPr>
          <w:rFonts w:ascii="Perpetua" w:hAnsi="Perpetua"/>
          <w:i/>
          <w:iCs/>
        </w:rPr>
        <w:t xml:space="preserve"> und </w:t>
      </w:r>
      <w:proofErr w:type="spellStart"/>
      <w:r>
        <w:rPr>
          <w:rFonts w:ascii="Perpetua" w:hAnsi="Perpetua"/>
          <w:i/>
          <w:iCs/>
        </w:rPr>
        <w:t>juristichen</w:t>
      </w:r>
      <w:proofErr w:type="spellEnd"/>
      <w:r>
        <w:rPr>
          <w:rFonts w:ascii="Perpetua" w:hAnsi="Perpetua"/>
          <w:i/>
          <w:iCs/>
        </w:rPr>
        <w:t xml:space="preserve"> </w:t>
      </w:r>
      <w:proofErr w:type="spellStart"/>
      <w:r>
        <w:rPr>
          <w:rFonts w:ascii="Perpetua" w:hAnsi="Perpetua"/>
          <w:i/>
          <w:iCs/>
        </w:rPr>
        <w:t>Aufarbeitung</w:t>
      </w:r>
      <w:proofErr w:type="spellEnd"/>
      <w:r>
        <w:rPr>
          <w:rFonts w:ascii="Perpetua" w:hAnsi="Perpetua"/>
        </w:rPr>
        <w:t xml:space="preserve">, eds. Alfred </w:t>
      </w:r>
      <w:proofErr w:type="spellStart"/>
      <w:r>
        <w:rPr>
          <w:rFonts w:ascii="Perpetua" w:hAnsi="Perpetua"/>
        </w:rPr>
        <w:t>Gottwaldt</w:t>
      </w:r>
      <w:proofErr w:type="spellEnd"/>
      <w:r>
        <w:rPr>
          <w:rFonts w:ascii="Perpetua" w:hAnsi="Perpetua"/>
        </w:rPr>
        <w:t xml:space="preserve">, Norbert </w:t>
      </w:r>
      <w:proofErr w:type="spellStart"/>
      <w:r>
        <w:rPr>
          <w:rFonts w:ascii="Perpetua" w:hAnsi="Perpetua"/>
        </w:rPr>
        <w:t>Kampe</w:t>
      </w:r>
      <w:proofErr w:type="spellEnd"/>
      <w:r>
        <w:rPr>
          <w:rFonts w:ascii="Perpetua" w:hAnsi="Perpetua"/>
        </w:rPr>
        <w:t xml:space="preserve"> and Peter Klein</w:t>
      </w:r>
      <w:r>
        <w:rPr>
          <w:rFonts w:ascii="Perpetua" w:hAnsi="Perpetua"/>
          <w:i/>
          <w:iCs/>
        </w:rPr>
        <w:t xml:space="preserve"> </w:t>
      </w:r>
      <w:r>
        <w:rPr>
          <w:rFonts w:ascii="Perpetua" w:hAnsi="Perpetua"/>
        </w:rPr>
        <w:t xml:space="preserve">(Berlin: Edition </w:t>
      </w:r>
      <w:proofErr w:type="spellStart"/>
      <w:r>
        <w:rPr>
          <w:rFonts w:ascii="Perpetua" w:hAnsi="Perpetua"/>
        </w:rPr>
        <w:t>Hentrich</w:t>
      </w:r>
      <w:proofErr w:type="spellEnd"/>
      <w:r>
        <w:rPr>
          <w:rFonts w:ascii="Perpetua" w:hAnsi="Perpetua"/>
        </w:rPr>
        <w:t>, 2005),</w:t>
      </w:r>
      <w:r>
        <w:rPr>
          <w:rFonts w:ascii="Perpetua" w:hAnsi="Perpetua"/>
          <w:i/>
          <w:iCs/>
        </w:rPr>
        <w:t xml:space="preserve"> </w:t>
      </w:r>
      <w:r w:rsidRPr="00E24743">
        <w:rPr>
          <w:rFonts w:ascii="Perpetua" w:hAnsi="Perpetua"/>
        </w:rPr>
        <w:t>456.</w:t>
      </w:r>
    </w:p>
  </w:endnote>
  <w:endnote w:id="96">
    <w:p w14:paraId="15F32972" w14:textId="7761EC9D" w:rsidR="007D6913" w:rsidRPr="00DF4382" w:rsidRDefault="007D6913" w:rsidP="00B3495A">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w:t>
      </w:r>
      <w:r w:rsidR="00AD1550">
        <w:rPr>
          <w:rFonts w:ascii="Perpetua" w:hAnsi="Perpetua"/>
          <w:i/>
          <w:iCs/>
        </w:rPr>
        <w:t>Ibid.</w:t>
      </w:r>
      <w:r w:rsidRPr="00DF4382">
        <w:rPr>
          <w:rFonts w:ascii="Perpetua" w:hAnsi="Perpetua"/>
          <w:i/>
          <w:iCs/>
        </w:rPr>
        <w:t xml:space="preserve">, </w:t>
      </w:r>
      <w:r>
        <w:rPr>
          <w:rFonts w:ascii="Perpetua" w:hAnsi="Perpetua"/>
        </w:rPr>
        <w:t xml:space="preserve">401, 402, </w:t>
      </w:r>
      <w:r w:rsidRPr="00DF4382">
        <w:rPr>
          <w:rFonts w:ascii="Perpetua" w:hAnsi="Perpetua"/>
        </w:rPr>
        <w:t>404.</w:t>
      </w:r>
    </w:p>
  </w:endnote>
  <w:endnote w:id="97">
    <w:p w14:paraId="2C89B682" w14:textId="1A4E2760" w:rsidR="007D6913" w:rsidRPr="00DF4382" w:rsidRDefault="007D6913" w:rsidP="00B3495A">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w:t>
      </w:r>
      <w:proofErr w:type="spellStart"/>
      <w:r w:rsidR="004068D4">
        <w:rPr>
          <w:rFonts w:ascii="Perpetua" w:hAnsi="Perpetua"/>
        </w:rPr>
        <w:t>Jurjevi</w:t>
      </w:r>
      <w:r w:rsidR="003E2270">
        <w:rPr>
          <w:rFonts w:ascii="Cambria" w:hAnsi="Cambria"/>
        </w:rPr>
        <w:t>ć</w:t>
      </w:r>
      <w:proofErr w:type="spellEnd"/>
      <w:r w:rsidR="004068D4">
        <w:rPr>
          <w:rFonts w:ascii="Perpetua" w:hAnsi="Perpetua"/>
        </w:rPr>
        <w:t xml:space="preserve"> died in 1974. </w:t>
      </w:r>
      <w:r w:rsidRPr="00DF4382">
        <w:rPr>
          <w:rFonts w:ascii="Perpetua" w:hAnsi="Perpetua"/>
        </w:rPr>
        <w:t xml:space="preserve">‘Inquiries re </w:t>
      </w:r>
      <w:proofErr w:type="spellStart"/>
      <w:r w:rsidRPr="00DF4382">
        <w:rPr>
          <w:rFonts w:ascii="Perpetua" w:hAnsi="Perpetua"/>
        </w:rPr>
        <w:t>Mirijan</w:t>
      </w:r>
      <w:proofErr w:type="spellEnd"/>
      <w:r w:rsidRPr="00DF4382">
        <w:rPr>
          <w:rFonts w:ascii="Perpetua" w:hAnsi="Perpetua"/>
        </w:rPr>
        <w:t xml:space="preserve"> </w:t>
      </w:r>
      <w:proofErr w:type="spellStart"/>
      <w:r w:rsidRPr="00DF4382">
        <w:rPr>
          <w:rFonts w:ascii="Perpetua" w:hAnsi="Perpetua"/>
        </w:rPr>
        <w:t>Jurjevic</w:t>
      </w:r>
      <w:proofErr w:type="spellEnd"/>
      <w:r w:rsidRPr="00DF4382">
        <w:rPr>
          <w:rFonts w:ascii="Perpetua" w:hAnsi="Perpetua"/>
        </w:rPr>
        <w:t xml:space="preserve">’, memorandum from John L Jansen, Senior Investigation, 18 August 1987, </w:t>
      </w:r>
      <w:proofErr w:type="spellStart"/>
      <w:r w:rsidR="00966D81" w:rsidRPr="009A051D">
        <w:rPr>
          <w:rFonts w:ascii="Perpetua" w:hAnsi="Perpetua"/>
        </w:rPr>
        <w:t>Lovokovic</w:t>
      </w:r>
      <w:proofErr w:type="spellEnd"/>
      <w:r w:rsidR="00966D81" w:rsidRPr="009A051D">
        <w:rPr>
          <w:rFonts w:ascii="Perpetua" w:hAnsi="Perpetua"/>
        </w:rPr>
        <w:t xml:space="preserve">, </w:t>
      </w:r>
      <w:proofErr w:type="spellStart"/>
      <w:r w:rsidR="00966D81" w:rsidRPr="009A051D">
        <w:rPr>
          <w:rFonts w:ascii="Perpetua" w:hAnsi="Perpetua"/>
        </w:rPr>
        <w:t>Fabijan</w:t>
      </w:r>
      <w:proofErr w:type="spellEnd"/>
      <w:r w:rsidR="00966D81" w:rsidRPr="009A051D">
        <w:rPr>
          <w:rFonts w:ascii="Perpetua" w:hAnsi="Perpetua"/>
        </w:rPr>
        <w:t xml:space="preserve">, </w:t>
      </w:r>
      <w:r w:rsidR="00966D81">
        <w:rPr>
          <w:rFonts w:ascii="Perpetua" w:hAnsi="Perpetua"/>
        </w:rPr>
        <w:t xml:space="preserve">1987-1992, </w:t>
      </w:r>
      <w:r w:rsidR="00966D81" w:rsidRPr="009A051D">
        <w:rPr>
          <w:rFonts w:ascii="Perpetua" w:hAnsi="Perpetua"/>
        </w:rPr>
        <w:t xml:space="preserve">A9525, </w:t>
      </w:r>
      <w:r w:rsidR="00966D81">
        <w:rPr>
          <w:rFonts w:ascii="Perpetua" w:hAnsi="Perpetua"/>
        </w:rPr>
        <w:t xml:space="preserve">SIU, </w:t>
      </w:r>
      <w:r w:rsidR="00966D81" w:rsidRPr="009A051D">
        <w:rPr>
          <w:rFonts w:ascii="Perpetua" w:hAnsi="Perpetua"/>
        </w:rPr>
        <w:t>PU32</w:t>
      </w:r>
      <w:r w:rsidRPr="00DF4382">
        <w:rPr>
          <w:rFonts w:ascii="Perpetua" w:hAnsi="Perpetua"/>
        </w:rPr>
        <w:t xml:space="preserve">, NAA; Attorney-General’s Department, </w:t>
      </w:r>
      <w:r w:rsidRPr="00DF4382">
        <w:rPr>
          <w:rFonts w:ascii="Perpetua" w:hAnsi="Perpetua"/>
          <w:i/>
          <w:iCs/>
        </w:rPr>
        <w:t>Report of the Investigations of War Criminals in Australia</w:t>
      </w:r>
      <w:r w:rsidRPr="00DF4382">
        <w:rPr>
          <w:rFonts w:ascii="Perpetua" w:hAnsi="Perpetua"/>
        </w:rPr>
        <w:t>, 250.</w:t>
      </w:r>
    </w:p>
  </w:endnote>
  <w:endnote w:id="98">
    <w:p w14:paraId="2E0CFA51" w14:textId="06A95C53" w:rsidR="007D6913" w:rsidRPr="00DF4382" w:rsidRDefault="007D6913" w:rsidP="00B3495A">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w:t>
      </w:r>
      <w:r w:rsidR="009244FD" w:rsidRPr="00DF4382">
        <w:rPr>
          <w:rFonts w:ascii="Perpetua" w:hAnsi="Perpetua"/>
        </w:rPr>
        <w:t>‘Recommendations that P/U 260 be suspended under Category “H”’, memorandum from K Conwell, Deputy Director (Investigations) to the Director, 19 December 1991, Anton</w:t>
      </w:r>
      <w:r w:rsidR="00214B63">
        <w:rPr>
          <w:rFonts w:ascii="Perpetua" w:hAnsi="Perpetua"/>
        </w:rPr>
        <w:t xml:space="preserve"> A</w:t>
      </w:r>
      <w:r w:rsidR="009244FD" w:rsidRPr="00DF4382">
        <w:rPr>
          <w:rFonts w:ascii="Perpetua" w:hAnsi="Perpetua"/>
        </w:rPr>
        <w:t xml:space="preserve">, </w:t>
      </w:r>
      <w:r w:rsidR="009244FD">
        <w:rPr>
          <w:rFonts w:ascii="Perpetua" w:hAnsi="Perpetua"/>
        </w:rPr>
        <w:t xml:space="preserve">1987-1992, </w:t>
      </w:r>
      <w:r w:rsidR="009244FD" w:rsidRPr="00DF4382">
        <w:rPr>
          <w:rFonts w:ascii="Perpetua" w:hAnsi="Perpetua"/>
        </w:rPr>
        <w:t xml:space="preserve">A9525, </w:t>
      </w:r>
      <w:r w:rsidR="009244FD">
        <w:rPr>
          <w:rFonts w:ascii="Perpetua" w:hAnsi="Perpetua"/>
        </w:rPr>
        <w:t xml:space="preserve">SIU, </w:t>
      </w:r>
      <w:r w:rsidR="009244FD" w:rsidRPr="00DF4382">
        <w:rPr>
          <w:rFonts w:ascii="Perpetua" w:hAnsi="Perpetua"/>
        </w:rPr>
        <w:t xml:space="preserve">PU260, NAA; Attorney-General’s Department, </w:t>
      </w:r>
      <w:r w:rsidR="009244FD" w:rsidRPr="00DF4382">
        <w:rPr>
          <w:rFonts w:ascii="Perpetua" w:hAnsi="Perpetua"/>
          <w:i/>
          <w:iCs/>
        </w:rPr>
        <w:t xml:space="preserve">Report of the Investigations of War Criminals in Australia, </w:t>
      </w:r>
      <w:r w:rsidR="009244FD" w:rsidRPr="00DF4382">
        <w:rPr>
          <w:rFonts w:ascii="Perpetua" w:hAnsi="Perpetua"/>
        </w:rPr>
        <w:t>462</w:t>
      </w:r>
      <w:r w:rsidR="009E59DC">
        <w:rPr>
          <w:rFonts w:ascii="Perpetua" w:hAnsi="Perpetua"/>
        </w:rPr>
        <w:t xml:space="preserve">; </w:t>
      </w:r>
      <w:r w:rsidRPr="00DF4382">
        <w:rPr>
          <w:rFonts w:ascii="Perpetua" w:hAnsi="Perpetua"/>
        </w:rPr>
        <w:t xml:space="preserve">Attorney-General’s Department, </w:t>
      </w:r>
      <w:r w:rsidRPr="00DF4382">
        <w:rPr>
          <w:rFonts w:ascii="Perpetua" w:hAnsi="Perpetua"/>
          <w:i/>
          <w:iCs/>
        </w:rPr>
        <w:t>Report of the Investigations of War Criminals in Australia</w:t>
      </w:r>
      <w:r w:rsidRPr="00DF4382">
        <w:rPr>
          <w:rFonts w:ascii="Perpetua" w:hAnsi="Perpetua"/>
        </w:rPr>
        <w:t xml:space="preserve">, 204, 251; Memorandum from HJ Blackburn to the Director, 29 September 1988, </w:t>
      </w:r>
      <w:proofErr w:type="spellStart"/>
      <w:r w:rsidRPr="00DF4382">
        <w:rPr>
          <w:rFonts w:ascii="Perpetua" w:hAnsi="Perpetua"/>
        </w:rPr>
        <w:t>Untaru</w:t>
      </w:r>
      <w:proofErr w:type="spellEnd"/>
      <w:r w:rsidR="004B7030">
        <w:rPr>
          <w:rFonts w:ascii="Perpetua" w:hAnsi="Perpetua"/>
        </w:rPr>
        <w:t>, Constantin (Dr)</w:t>
      </w:r>
      <w:r w:rsidR="009903C3">
        <w:rPr>
          <w:rFonts w:ascii="Perpetua" w:hAnsi="Perpetua"/>
        </w:rPr>
        <w:t>, A9525,</w:t>
      </w:r>
      <w:r w:rsidRPr="00DF4382">
        <w:rPr>
          <w:rFonts w:ascii="Perpetua" w:hAnsi="Perpetua"/>
        </w:rPr>
        <w:t xml:space="preserve"> </w:t>
      </w:r>
      <w:r>
        <w:rPr>
          <w:rFonts w:ascii="Perpetua" w:hAnsi="Perpetua"/>
        </w:rPr>
        <w:t>SIU</w:t>
      </w:r>
      <w:r w:rsidRPr="00DF4382">
        <w:rPr>
          <w:rFonts w:ascii="Perpetua" w:hAnsi="Perpetua"/>
        </w:rPr>
        <w:t>,</w:t>
      </w:r>
      <w:r w:rsidR="009903C3">
        <w:rPr>
          <w:rFonts w:ascii="Perpetua" w:hAnsi="Perpetua"/>
        </w:rPr>
        <w:t xml:space="preserve"> PU42,</w:t>
      </w:r>
      <w:r w:rsidRPr="00DF4382">
        <w:rPr>
          <w:rFonts w:ascii="Perpetua" w:hAnsi="Perpetua"/>
        </w:rPr>
        <w:t xml:space="preserve"> NAA; see also Attorney-General’s Department, </w:t>
      </w:r>
      <w:r w:rsidRPr="00DF4382">
        <w:rPr>
          <w:rFonts w:ascii="Perpetua" w:hAnsi="Perpetua"/>
          <w:i/>
          <w:iCs/>
        </w:rPr>
        <w:t xml:space="preserve">Report of the Investigations of War Criminals in Australia, </w:t>
      </w:r>
      <w:r w:rsidRPr="00DF4382">
        <w:rPr>
          <w:rFonts w:ascii="Perpetua" w:hAnsi="Perpetua"/>
        </w:rPr>
        <w:t>522.</w:t>
      </w:r>
    </w:p>
  </w:endnote>
  <w:endnote w:id="99">
    <w:p w14:paraId="4F6D6F53" w14:textId="3A825B07" w:rsidR="007D6913" w:rsidRPr="00DF4382" w:rsidRDefault="007D6913" w:rsidP="00B3495A">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Attorney-General’s Department, </w:t>
      </w:r>
      <w:r w:rsidRPr="00DF4382">
        <w:rPr>
          <w:rFonts w:ascii="Perpetua" w:hAnsi="Perpetua"/>
          <w:i/>
          <w:iCs/>
        </w:rPr>
        <w:t xml:space="preserve">Report of the Investigations of War Criminals in Australia, </w:t>
      </w:r>
      <w:r>
        <w:rPr>
          <w:rFonts w:ascii="Perpetua" w:hAnsi="Perpetua"/>
        </w:rPr>
        <w:t xml:space="preserve">357, 520, 525, </w:t>
      </w:r>
      <w:r w:rsidRPr="00DF4382">
        <w:rPr>
          <w:rFonts w:ascii="Perpetua" w:hAnsi="Perpetua"/>
        </w:rPr>
        <w:t>409.</w:t>
      </w:r>
    </w:p>
  </w:endnote>
  <w:endnote w:id="100">
    <w:p w14:paraId="592DB070" w14:textId="7532ED12" w:rsidR="009E59DC" w:rsidRPr="00DF4382" w:rsidRDefault="009E59DC" w:rsidP="009E59DC">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See interview with Jonas A, 12 November 1990, A, Jonas, </w:t>
      </w:r>
      <w:r>
        <w:rPr>
          <w:rFonts w:ascii="Perpetua" w:hAnsi="Perpetua"/>
        </w:rPr>
        <w:t xml:space="preserve">1987-1992, </w:t>
      </w:r>
      <w:r w:rsidRPr="00DF4382">
        <w:rPr>
          <w:rFonts w:ascii="Perpetua" w:hAnsi="Perpetua"/>
        </w:rPr>
        <w:t xml:space="preserve">A9525, </w:t>
      </w:r>
      <w:r>
        <w:rPr>
          <w:rFonts w:ascii="Perpetua" w:hAnsi="Perpetua"/>
        </w:rPr>
        <w:t xml:space="preserve">SIU, </w:t>
      </w:r>
      <w:r w:rsidRPr="00DF4382">
        <w:rPr>
          <w:rFonts w:ascii="Perpetua" w:hAnsi="Perpetua"/>
        </w:rPr>
        <w:t>PU197</w:t>
      </w:r>
      <w:r>
        <w:rPr>
          <w:rFonts w:ascii="Perpetua" w:hAnsi="Perpetua"/>
        </w:rPr>
        <w:t xml:space="preserve"> [hereafter, </w:t>
      </w:r>
      <w:r w:rsidR="00AC76E8">
        <w:rPr>
          <w:rFonts w:ascii="Perpetua" w:hAnsi="Perpetua"/>
        </w:rPr>
        <w:t>Jonas A</w:t>
      </w:r>
      <w:r>
        <w:rPr>
          <w:rFonts w:ascii="Perpetua" w:hAnsi="Perpetua"/>
        </w:rPr>
        <w:t xml:space="preserve"> SIU]</w:t>
      </w:r>
      <w:r w:rsidRPr="00DF4382">
        <w:rPr>
          <w:rFonts w:ascii="Perpetua" w:hAnsi="Perpetua"/>
        </w:rPr>
        <w:t>, NAA.</w:t>
      </w:r>
    </w:p>
  </w:endnote>
  <w:endnote w:id="101">
    <w:p w14:paraId="2BEF7B44" w14:textId="36211FA1" w:rsidR="007D6913" w:rsidRPr="00DF4382" w:rsidRDefault="007D6913" w:rsidP="00B3495A">
      <w:pPr>
        <w:pStyle w:val="EndnoteText"/>
        <w:rPr>
          <w:rFonts w:ascii="Perpetua" w:hAnsi="Perpetua"/>
        </w:rPr>
      </w:pPr>
      <w:r w:rsidRPr="00DF4382">
        <w:rPr>
          <w:rStyle w:val="EndnoteReference"/>
          <w:rFonts w:ascii="Perpetua" w:hAnsi="Perpetua"/>
        </w:rPr>
        <w:endnoteRef/>
      </w:r>
      <w:r w:rsidRPr="00DF4382">
        <w:rPr>
          <w:rFonts w:ascii="Perpetua" w:hAnsi="Perpetua"/>
        </w:rPr>
        <w:t xml:space="preserve"> See </w:t>
      </w:r>
      <w:proofErr w:type="spellStart"/>
      <w:r w:rsidRPr="00DF4382">
        <w:rPr>
          <w:rFonts w:ascii="Perpetua" w:hAnsi="Perpetua"/>
        </w:rPr>
        <w:t>Borys</w:t>
      </w:r>
      <w:proofErr w:type="spellEnd"/>
      <w:r w:rsidRPr="00DF4382">
        <w:rPr>
          <w:rFonts w:ascii="Perpetua" w:hAnsi="Perpetua"/>
        </w:rPr>
        <w:t xml:space="preserve"> M, </w:t>
      </w:r>
      <w:r>
        <w:rPr>
          <w:rFonts w:ascii="Perpetua" w:hAnsi="Perpetua"/>
        </w:rPr>
        <w:t xml:space="preserve">1987-1992, </w:t>
      </w:r>
      <w:r w:rsidRPr="00DF4382">
        <w:rPr>
          <w:rFonts w:ascii="Perpetua" w:hAnsi="Perpetua"/>
        </w:rPr>
        <w:t xml:space="preserve">A9525, </w:t>
      </w:r>
      <w:r>
        <w:rPr>
          <w:rFonts w:ascii="Perpetua" w:hAnsi="Perpetua"/>
        </w:rPr>
        <w:t xml:space="preserve">SIU, </w:t>
      </w:r>
      <w:r w:rsidRPr="00DF4382">
        <w:rPr>
          <w:rFonts w:ascii="Perpetua" w:hAnsi="Perpetua"/>
        </w:rPr>
        <w:t xml:space="preserve">PU109, NAA; </w:t>
      </w:r>
      <w:proofErr w:type="spellStart"/>
      <w:r w:rsidRPr="00DF4382">
        <w:rPr>
          <w:rFonts w:ascii="Perpetua" w:hAnsi="Perpetua"/>
        </w:rPr>
        <w:t>Zigmas</w:t>
      </w:r>
      <w:proofErr w:type="spellEnd"/>
      <w:r w:rsidRPr="00DF4382">
        <w:rPr>
          <w:rFonts w:ascii="Perpetua" w:hAnsi="Perpetua"/>
        </w:rPr>
        <w:t xml:space="preserve"> P, </w:t>
      </w:r>
      <w:r>
        <w:rPr>
          <w:rFonts w:ascii="Perpetua" w:hAnsi="Perpetua"/>
        </w:rPr>
        <w:t xml:space="preserve">1987-1992, </w:t>
      </w:r>
      <w:r w:rsidRPr="00DF4382">
        <w:rPr>
          <w:rFonts w:ascii="Perpetua" w:hAnsi="Perpetua"/>
        </w:rPr>
        <w:t xml:space="preserve">A9525, </w:t>
      </w:r>
      <w:r>
        <w:rPr>
          <w:rFonts w:ascii="Perpetua" w:hAnsi="Perpetua"/>
        </w:rPr>
        <w:t xml:space="preserve">SIU, </w:t>
      </w:r>
      <w:r w:rsidRPr="00DF4382">
        <w:rPr>
          <w:rFonts w:ascii="Perpetua" w:hAnsi="Perpetua"/>
        </w:rPr>
        <w:t>PU647, NAA.</w:t>
      </w:r>
    </w:p>
  </w:endnote>
  <w:endnote w:id="102">
    <w:p w14:paraId="1D58BB91" w14:textId="2FC73829" w:rsidR="007D6913" w:rsidRPr="007378B8" w:rsidRDefault="007D6913" w:rsidP="00B3495A">
      <w:pPr>
        <w:pStyle w:val="EndnoteText"/>
        <w:rPr>
          <w:rFonts w:ascii="Perpetua" w:hAnsi="Perpetua"/>
        </w:rPr>
      </w:pPr>
      <w:r w:rsidRPr="007378B8">
        <w:rPr>
          <w:rStyle w:val="EndnoteReference"/>
          <w:rFonts w:ascii="Perpetua" w:hAnsi="Perpetua"/>
        </w:rPr>
        <w:endnoteRef/>
      </w:r>
      <w:r w:rsidRPr="007378B8">
        <w:rPr>
          <w:rFonts w:ascii="Perpetua" w:hAnsi="Perpetua"/>
        </w:rPr>
        <w:t xml:space="preserve"> Memorandum from L Potter, Senior Investigator, to K Conwell, Deputy Director, 22 August 1990, Franciszek S, </w:t>
      </w:r>
      <w:r>
        <w:rPr>
          <w:rFonts w:ascii="Perpetua" w:hAnsi="Perpetua"/>
        </w:rPr>
        <w:t xml:space="preserve">1987-1992, </w:t>
      </w:r>
      <w:r w:rsidRPr="007378B8">
        <w:rPr>
          <w:rFonts w:ascii="Perpetua" w:hAnsi="Perpetua"/>
        </w:rPr>
        <w:t xml:space="preserve">A9525, </w:t>
      </w:r>
      <w:r>
        <w:rPr>
          <w:rFonts w:ascii="Perpetua" w:hAnsi="Perpetua"/>
        </w:rPr>
        <w:t xml:space="preserve">SIU, </w:t>
      </w:r>
      <w:r w:rsidRPr="007378B8">
        <w:rPr>
          <w:rFonts w:ascii="Perpetua" w:hAnsi="Perpetua"/>
        </w:rPr>
        <w:t>PU69, NAA.</w:t>
      </w:r>
    </w:p>
  </w:endnote>
  <w:endnote w:id="103">
    <w:p w14:paraId="702077AC" w14:textId="7A2F09E3" w:rsidR="007D6913" w:rsidRPr="007378B8" w:rsidRDefault="007D6913" w:rsidP="00B3495A">
      <w:pPr>
        <w:pStyle w:val="EndnoteText"/>
        <w:rPr>
          <w:rFonts w:ascii="Perpetua" w:hAnsi="Perpetua"/>
        </w:rPr>
      </w:pPr>
      <w:r w:rsidRPr="007378B8">
        <w:rPr>
          <w:rStyle w:val="EndnoteReference"/>
          <w:rFonts w:ascii="Perpetua" w:hAnsi="Perpetua"/>
        </w:rPr>
        <w:endnoteRef/>
      </w:r>
      <w:r w:rsidRPr="007378B8">
        <w:rPr>
          <w:rFonts w:ascii="Perpetua" w:hAnsi="Perpetua"/>
        </w:rPr>
        <w:t xml:space="preserve"> See, for example, the two interviews conducted in English only with Jonas A</w:t>
      </w:r>
      <w:r>
        <w:rPr>
          <w:rFonts w:ascii="Perpetua" w:hAnsi="Perpetua"/>
        </w:rPr>
        <w:t xml:space="preserve"> in</w:t>
      </w:r>
      <w:r w:rsidRPr="007378B8">
        <w:rPr>
          <w:rFonts w:ascii="Perpetua" w:hAnsi="Perpetua"/>
        </w:rPr>
        <w:t xml:space="preserve"> </w:t>
      </w:r>
      <w:r w:rsidR="00AC76E8">
        <w:rPr>
          <w:rFonts w:ascii="Perpetua" w:hAnsi="Perpetua"/>
        </w:rPr>
        <w:t>Jonas A</w:t>
      </w:r>
      <w:r>
        <w:rPr>
          <w:rFonts w:ascii="Perpetua" w:hAnsi="Perpetua"/>
        </w:rPr>
        <w:t>, SIU</w:t>
      </w:r>
      <w:r w:rsidRPr="007378B8">
        <w:rPr>
          <w:rFonts w:ascii="Perpetua" w:hAnsi="Perpetua"/>
        </w:rPr>
        <w:t>, NAA.</w:t>
      </w:r>
    </w:p>
  </w:endnote>
  <w:endnote w:id="104">
    <w:p w14:paraId="3803BC7B" w14:textId="57A3A34B" w:rsidR="00303A33" w:rsidRPr="00303A33" w:rsidRDefault="00303A33">
      <w:pPr>
        <w:pStyle w:val="EndnoteText"/>
        <w:rPr>
          <w:rFonts w:ascii="Perpetua" w:hAnsi="Perpetua"/>
        </w:rPr>
      </w:pPr>
      <w:r w:rsidRPr="00303A33">
        <w:rPr>
          <w:rStyle w:val="EndnoteReference"/>
          <w:rFonts w:ascii="Perpetua" w:hAnsi="Perpetua"/>
        </w:rPr>
        <w:endnoteRef/>
      </w:r>
      <w:r w:rsidRPr="00303A33">
        <w:rPr>
          <w:rFonts w:ascii="Perpetua" w:hAnsi="Perpetua"/>
        </w:rPr>
        <w:t xml:space="preserve"> Fraser, </w:t>
      </w:r>
      <w:proofErr w:type="spellStart"/>
      <w:r w:rsidRPr="00303A33">
        <w:rPr>
          <w:rFonts w:ascii="Perpetua" w:hAnsi="Perpetua"/>
          <w:i/>
          <w:iCs/>
        </w:rPr>
        <w:t>Daviborshch’s</w:t>
      </w:r>
      <w:proofErr w:type="spellEnd"/>
      <w:r w:rsidRPr="00303A33">
        <w:rPr>
          <w:rFonts w:ascii="Perpetua" w:hAnsi="Perpetua"/>
          <w:i/>
          <w:iCs/>
        </w:rPr>
        <w:t xml:space="preserve"> Cart</w:t>
      </w:r>
      <w:r w:rsidRPr="00303A33">
        <w:rPr>
          <w:rFonts w:ascii="Perpetua" w:hAnsi="Perpetua"/>
        </w:rPr>
        <w:t>, 248.</w:t>
      </w:r>
    </w:p>
  </w:endnote>
  <w:endnote w:id="105">
    <w:p w14:paraId="289C050F" w14:textId="2CC2D705" w:rsidR="007D6913" w:rsidRPr="00A65D8E" w:rsidRDefault="007D6913" w:rsidP="00B3495A">
      <w:pPr>
        <w:pStyle w:val="EndnoteText"/>
        <w:rPr>
          <w:rFonts w:ascii="Perpetua" w:hAnsi="Perpetua"/>
        </w:rPr>
      </w:pPr>
      <w:r w:rsidRPr="00A65D8E">
        <w:rPr>
          <w:rStyle w:val="EndnoteReference"/>
          <w:rFonts w:ascii="Perpetua" w:hAnsi="Perpetua"/>
        </w:rPr>
        <w:endnoteRef/>
      </w:r>
      <w:r w:rsidRPr="00A65D8E">
        <w:rPr>
          <w:rFonts w:ascii="Perpetua" w:hAnsi="Perpetua"/>
        </w:rPr>
        <w:t xml:space="preserve"> Attorney-General’s Department, </w:t>
      </w:r>
      <w:r w:rsidRPr="00A65D8E">
        <w:rPr>
          <w:rFonts w:ascii="Perpetua" w:hAnsi="Perpetua"/>
          <w:i/>
          <w:iCs/>
        </w:rPr>
        <w:t>Report of the Investigations of War Criminals in Australia</w:t>
      </w:r>
      <w:r w:rsidRPr="00A65D8E">
        <w:rPr>
          <w:rFonts w:ascii="Perpetua" w:hAnsi="Perpetua"/>
        </w:rPr>
        <w:t xml:space="preserve">, 50; see A, Nikolai, </w:t>
      </w:r>
      <w:r>
        <w:rPr>
          <w:rFonts w:ascii="Perpetua" w:hAnsi="Perpetua"/>
        </w:rPr>
        <w:t xml:space="preserve">1987-1992, </w:t>
      </w:r>
      <w:r w:rsidRPr="00A65D8E">
        <w:rPr>
          <w:rFonts w:ascii="Perpetua" w:hAnsi="Perpetua"/>
        </w:rPr>
        <w:t xml:space="preserve">A9525, </w:t>
      </w:r>
      <w:r>
        <w:rPr>
          <w:rFonts w:ascii="Perpetua" w:hAnsi="Perpetua"/>
        </w:rPr>
        <w:t xml:space="preserve">SIU, </w:t>
      </w:r>
      <w:r w:rsidRPr="00A65D8E">
        <w:rPr>
          <w:rFonts w:ascii="Perpetua" w:hAnsi="Perpetua"/>
        </w:rPr>
        <w:t xml:space="preserve">PU70, NAA; M or M, </w:t>
      </w:r>
      <w:proofErr w:type="spellStart"/>
      <w:r w:rsidRPr="00A65D8E">
        <w:rPr>
          <w:rFonts w:ascii="Perpetua" w:hAnsi="Perpetua"/>
        </w:rPr>
        <w:t>Antanas</w:t>
      </w:r>
      <w:proofErr w:type="spellEnd"/>
      <w:r w:rsidRPr="00A65D8E">
        <w:rPr>
          <w:rFonts w:ascii="Perpetua" w:hAnsi="Perpetua"/>
        </w:rPr>
        <w:t xml:space="preserve">, </w:t>
      </w:r>
      <w:r>
        <w:rPr>
          <w:rFonts w:ascii="Perpetua" w:hAnsi="Perpetua"/>
        </w:rPr>
        <w:t xml:space="preserve">1987-1992, </w:t>
      </w:r>
      <w:r w:rsidRPr="00A65D8E">
        <w:rPr>
          <w:rFonts w:ascii="Perpetua" w:hAnsi="Perpetua"/>
        </w:rPr>
        <w:t>A9525,</w:t>
      </w:r>
      <w:r>
        <w:rPr>
          <w:rFonts w:ascii="Perpetua" w:hAnsi="Perpetua"/>
        </w:rPr>
        <w:t xml:space="preserve"> SIU,</w:t>
      </w:r>
      <w:r w:rsidRPr="00A65D8E">
        <w:rPr>
          <w:rFonts w:ascii="Perpetua" w:hAnsi="Perpetua"/>
        </w:rPr>
        <w:t xml:space="preserve"> PU538, NAA; B, </w:t>
      </w:r>
      <w:proofErr w:type="spellStart"/>
      <w:r w:rsidRPr="00A65D8E">
        <w:rPr>
          <w:rFonts w:ascii="Perpetua" w:hAnsi="Perpetua"/>
        </w:rPr>
        <w:t>Antanas</w:t>
      </w:r>
      <w:proofErr w:type="spellEnd"/>
      <w:r w:rsidRPr="00A65D8E">
        <w:rPr>
          <w:rFonts w:ascii="Perpetua" w:hAnsi="Perpetua"/>
        </w:rPr>
        <w:t xml:space="preserve">, </w:t>
      </w:r>
      <w:r>
        <w:rPr>
          <w:rFonts w:ascii="Perpetua" w:hAnsi="Perpetua"/>
        </w:rPr>
        <w:t xml:space="preserve">1987-1992, </w:t>
      </w:r>
      <w:r w:rsidRPr="00A65D8E">
        <w:rPr>
          <w:rFonts w:ascii="Perpetua" w:hAnsi="Perpetua"/>
        </w:rPr>
        <w:t xml:space="preserve">A9525, </w:t>
      </w:r>
      <w:r>
        <w:rPr>
          <w:rFonts w:ascii="Perpetua" w:hAnsi="Perpetua"/>
        </w:rPr>
        <w:t xml:space="preserve">SIU, </w:t>
      </w:r>
      <w:r w:rsidRPr="00A65D8E">
        <w:rPr>
          <w:rFonts w:ascii="Perpetua" w:hAnsi="Perpetua"/>
        </w:rPr>
        <w:t>PU139, NAA.</w:t>
      </w:r>
    </w:p>
  </w:endnote>
  <w:endnote w:id="106">
    <w:p w14:paraId="047AE8CB" w14:textId="49267221" w:rsidR="007D6913" w:rsidRPr="00A65D8E" w:rsidRDefault="007D6913" w:rsidP="00B3495A">
      <w:pPr>
        <w:pStyle w:val="EndnoteText"/>
        <w:rPr>
          <w:rFonts w:ascii="Perpetua" w:hAnsi="Perpetua"/>
        </w:rPr>
      </w:pPr>
      <w:r w:rsidRPr="00A65D8E">
        <w:rPr>
          <w:rStyle w:val="EndnoteReference"/>
          <w:rFonts w:ascii="Perpetua" w:hAnsi="Perpetua"/>
        </w:rPr>
        <w:endnoteRef/>
      </w:r>
      <w:r w:rsidRPr="00A65D8E">
        <w:rPr>
          <w:rFonts w:ascii="Perpetua" w:hAnsi="Perpetua"/>
        </w:rPr>
        <w:t xml:space="preserve"> ‘Additional List of Suspected Soviet Nazi War Criminals’, undated, </w:t>
      </w:r>
      <w:proofErr w:type="spellStart"/>
      <w:r w:rsidRPr="00A65D8E">
        <w:rPr>
          <w:rFonts w:ascii="Perpetua" w:hAnsi="Perpetua"/>
        </w:rPr>
        <w:t>Fricsons</w:t>
      </w:r>
      <w:proofErr w:type="spellEnd"/>
      <w:r w:rsidRPr="00A65D8E">
        <w:rPr>
          <w:rFonts w:ascii="Perpetua" w:hAnsi="Perpetua"/>
        </w:rPr>
        <w:t xml:space="preserve"> </w:t>
      </w:r>
      <w:r>
        <w:rPr>
          <w:rFonts w:ascii="Perpetua" w:hAnsi="Perpetua"/>
        </w:rPr>
        <w:t>SIU</w:t>
      </w:r>
      <w:r w:rsidRPr="00A65D8E">
        <w:rPr>
          <w:rFonts w:ascii="Perpetua" w:hAnsi="Perpetua"/>
        </w:rPr>
        <w:t xml:space="preserve">, NAA; Attorney-General’s Department, </w:t>
      </w:r>
      <w:r w:rsidRPr="00A65D8E">
        <w:rPr>
          <w:rFonts w:ascii="Perpetua" w:hAnsi="Perpetua"/>
          <w:i/>
          <w:iCs/>
        </w:rPr>
        <w:t>Report of the Investigations of War Criminals in Australia</w:t>
      </w:r>
      <w:r w:rsidRPr="00A65D8E">
        <w:rPr>
          <w:rFonts w:ascii="Perpetua" w:hAnsi="Perpetua"/>
        </w:rPr>
        <w:t>, p.</w:t>
      </w:r>
    </w:p>
  </w:endnote>
  <w:endnote w:id="107">
    <w:p w14:paraId="4918B238" w14:textId="26DBAB4C" w:rsidR="003D5938" w:rsidRPr="00103C96" w:rsidRDefault="003D5938" w:rsidP="003D5938">
      <w:pPr>
        <w:pStyle w:val="EndnoteText"/>
        <w:rPr>
          <w:rFonts w:ascii="Perpetua" w:hAnsi="Perpetua"/>
        </w:rPr>
      </w:pPr>
      <w:r w:rsidRPr="00103C96">
        <w:rPr>
          <w:rStyle w:val="EndnoteReference"/>
          <w:rFonts w:ascii="Perpetua" w:hAnsi="Perpetua"/>
        </w:rPr>
        <w:endnoteRef/>
      </w:r>
      <w:r w:rsidRPr="00103C96">
        <w:rPr>
          <w:rFonts w:ascii="Perpetua" w:hAnsi="Perpetua"/>
        </w:rPr>
        <w:t xml:space="preserve"> Fraser, </w:t>
      </w:r>
      <w:proofErr w:type="spellStart"/>
      <w:r w:rsidRPr="00103C96">
        <w:rPr>
          <w:rFonts w:ascii="Perpetua" w:hAnsi="Perpetua"/>
          <w:i/>
          <w:iCs/>
        </w:rPr>
        <w:t>Daviborshch’s</w:t>
      </w:r>
      <w:proofErr w:type="spellEnd"/>
      <w:r w:rsidRPr="00103C96">
        <w:rPr>
          <w:rFonts w:ascii="Perpetua" w:hAnsi="Perpetua"/>
          <w:i/>
          <w:iCs/>
        </w:rPr>
        <w:t xml:space="preserve"> Cart</w:t>
      </w:r>
      <w:r w:rsidRPr="00103C96">
        <w:rPr>
          <w:rFonts w:ascii="Perpetua" w:hAnsi="Perpetua"/>
        </w:rPr>
        <w:t>, 98</w:t>
      </w:r>
      <w:r w:rsidR="0052443B">
        <w:rPr>
          <w:rFonts w:ascii="Perpetua" w:hAnsi="Perpetua"/>
        </w:rPr>
        <w:t xml:space="preserve">; </w:t>
      </w:r>
      <w:r w:rsidR="0052443B" w:rsidRPr="00D663D2">
        <w:rPr>
          <w:rFonts w:ascii="Perpetua" w:hAnsi="Perpetua"/>
        </w:rPr>
        <w:t xml:space="preserve">‘Dark Night Sunny Day’, </w:t>
      </w:r>
      <w:proofErr w:type="spellStart"/>
      <w:r w:rsidR="0052443B">
        <w:rPr>
          <w:rFonts w:ascii="Perpetua" w:hAnsi="Perpetua"/>
        </w:rPr>
        <w:t>Polyukhovich</w:t>
      </w:r>
      <w:proofErr w:type="spellEnd"/>
      <w:r w:rsidR="0052443B">
        <w:rPr>
          <w:rFonts w:ascii="Perpetua" w:hAnsi="Perpetua"/>
        </w:rPr>
        <w:t xml:space="preserve"> SIU, NAA</w:t>
      </w:r>
      <w:r w:rsidRPr="00103C96">
        <w:rPr>
          <w:rFonts w:ascii="Perpetua" w:hAnsi="Perpetua"/>
        </w:rPr>
        <w:t>.</w:t>
      </w:r>
    </w:p>
  </w:endnote>
  <w:endnote w:id="108">
    <w:p w14:paraId="7A416D23" w14:textId="7333224A" w:rsidR="007D6913" w:rsidRPr="00A65D8E" w:rsidRDefault="007D6913" w:rsidP="00B3495A">
      <w:pPr>
        <w:pStyle w:val="EndnoteText"/>
        <w:rPr>
          <w:rFonts w:ascii="Perpetua" w:hAnsi="Perpetua"/>
        </w:rPr>
      </w:pPr>
      <w:r w:rsidRPr="00A65D8E">
        <w:rPr>
          <w:rStyle w:val="EndnoteReference"/>
          <w:rFonts w:ascii="Perpetua" w:hAnsi="Perpetua"/>
        </w:rPr>
        <w:endnoteRef/>
      </w:r>
      <w:r w:rsidRPr="00A65D8E">
        <w:rPr>
          <w:rFonts w:ascii="Perpetua" w:hAnsi="Perpetua"/>
        </w:rPr>
        <w:t xml:space="preserve"> ‘APPEAL to Parliament and Government of Australia from public gathering of the town of </w:t>
      </w:r>
      <w:proofErr w:type="spellStart"/>
      <w:r w:rsidRPr="00A65D8E">
        <w:rPr>
          <w:rFonts w:ascii="Perpetua" w:hAnsi="Perpetua"/>
        </w:rPr>
        <w:t>Vladimirets</w:t>
      </w:r>
      <w:proofErr w:type="spellEnd"/>
      <w:r w:rsidRPr="00A65D8E">
        <w:rPr>
          <w:rFonts w:ascii="Perpetua" w:hAnsi="Perpetua"/>
        </w:rPr>
        <w:t xml:space="preserve">, Rovno region, Ukraine SSR, 27 May 1988’, and ‘Information on K Philip </w:t>
      </w:r>
      <w:proofErr w:type="spellStart"/>
      <w:r w:rsidRPr="00A65D8E">
        <w:rPr>
          <w:rFonts w:ascii="Perpetua" w:hAnsi="Perpetua"/>
        </w:rPr>
        <w:t>Ivanovich</w:t>
      </w:r>
      <w:proofErr w:type="spellEnd"/>
      <w:r w:rsidRPr="00A65D8E">
        <w:rPr>
          <w:rFonts w:ascii="Perpetua" w:hAnsi="Perpetua"/>
        </w:rPr>
        <w:t xml:space="preserve">’, undated, </w:t>
      </w:r>
      <w:proofErr w:type="spellStart"/>
      <w:r>
        <w:rPr>
          <w:rFonts w:ascii="Perpetua" w:hAnsi="Perpetua"/>
        </w:rPr>
        <w:t>Polyukhovich</w:t>
      </w:r>
      <w:proofErr w:type="spellEnd"/>
      <w:r>
        <w:rPr>
          <w:rFonts w:ascii="Perpetua" w:hAnsi="Perpetua"/>
        </w:rPr>
        <w:t xml:space="preserve">, Ivan, 1987-1992, A9525, SIU [hereafter, </w:t>
      </w:r>
      <w:proofErr w:type="spellStart"/>
      <w:r>
        <w:rPr>
          <w:rFonts w:ascii="Perpetua" w:hAnsi="Perpetua"/>
        </w:rPr>
        <w:t>Polyukhovich</w:t>
      </w:r>
      <w:proofErr w:type="spellEnd"/>
      <w:r>
        <w:rPr>
          <w:rFonts w:ascii="Perpetua" w:hAnsi="Perpetua"/>
        </w:rPr>
        <w:t xml:space="preserve"> SIU]</w:t>
      </w:r>
      <w:r w:rsidRPr="00A65D8E">
        <w:rPr>
          <w:rFonts w:ascii="Perpetua" w:hAnsi="Perpetua"/>
        </w:rPr>
        <w:t xml:space="preserve">, </w:t>
      </w:r>
      <w:r>
        <w:rPr>
          <w:rFonts w:ascii="Perpetua" w:hAnsi="Perpetua"/>
        </w:rPr>
        <w:t>NAA</w:t>
      </w:r>
      <w:r w:rsidRPr="00A65D8E">
        <w:rPr>
          <w:rFonts w:ascii="Perpetua" w:hAnsi="Perpetua"/>
        </w:rPr>
        <w:t>.</w:t>
      </w:r>
    </w:p>
  </w:endnote>
  <w:endnote w:id="109">
    <w:p w14:paraId="3B04DD2A" w14:textId="735C9E43" w:rsidR="007D6913" w:rsidRPr="00A65D8E" w:rsidRDefault="007D6913" w:rsidP="00B3495A">
      <w:pPr>
        <w:pStyle w:val="EndnoteText"/>
        <w:rPr>
          <w:rFonts w:ascii="Perpetua" w:hAnsi="Perpetua"/>
        </w:rPr>
      </w:pPr>
      <w:r w:rsidRPr="00A65D8E">
        <w:rPr>
          <w:rStyle w:val="EndnoteReference"/>
          <w:rFonts w:ascii="Perpetua" w:hAnsi="Perpetua"/>
        </w:rPr>
        <w:endnoteRef/>
      </w:r>
      <w:r w:rsidRPr="00A65D8E">
        <w:rPr>
          <w:rFonts w:ascii="Perpetua" w:hAnsi="Perpetua"/>
        </w:rPr>
        <w:t xml:space="preserve"> </w:t>
      </w:r>
      <w:proofErr w:type="spellStart"/>
      <w:r w:rsidR="00E44BB4">
        <w:rPr>
          <w:rFonts w:ascii="Perpetua" w:hAnsi="Perpetua"/>
        </w:rPr>
        <w:t>Kapitula</w:t>
      </w:r>
      <w:proofErr w:type="spellEnd"/>
      <w:r w:rsidRPr="00A65D8E">
        <w:rPr>
          <w:rFonts w:ascii="Perpetua" w:hAnsi="Perpetua"/>
        </w:rPr>
        <w:t xml:space="preserve"> died five years later, in 1994. Attorney-General’s Department, Special Investigations Unit. </w:t>
      </w:r>
      <w:proofErr w:type="spellStart"/>
      <w:r>
        <w:rPr>
          <w:rFonts w:ascii="Perpetua" w:hAnsi="Perpetua"/>
        </w:rPr>
        <w:t>K</w:t>
      </w:r>
      <w:r w:rsidR="00E44BB4">
        <w:rPr>
          <w:rFonts w:ascii="Perpetua" w:hAnsi="Perpetua"/>
        </w:rPr>
        <w:t>apitula</w:t>
      </w:r>
      <w:proofErr w:type="spellEnd"/>
      <w:r>
        <w:rPr>
          <w:rFonts w:ascii="Perpetua" w:hAnsi="Perpetua"/>
        </w:rPr>
        <w:t>,</w:t>
      </w:r>
      <w:r w:rsidR="00E82C70">
        <w:rPr>
          <w:rFonts w:ascii="Perpetua" w:hAnsi="Perpetua"/>
        </w:rPr>
        <w:t xml:space="preserve"> </w:t>
      </w:r>
      <w:proofErr w:type="spellStart"/>
      <w:r w:rsidR="00E82C70">
        <w:rPr>
          <w:rFonts w:ascii="Perpetua" w:hAnsi="Perpetua"/>
        </w:rPr>
        <w:t>Filipp</w:t>
      </w:r>
      <w:proofErr w:type="spellEnd"/>
      <w:r w:rsidR="00E82C70">
        <w:rPr>
          <w:rFonts w:ascii="Perpetua" w:hAnsi="Perpetua"/>
        </w:rPr>
        <w:t xml:space="preserve"> </w:t>
      </w:r>
      <w:proofErr w:type="spellStart"/>
      <w:r w:rsidR="00DC79BA">
        <w:rPr>
          <w:rFonts w:ascii="Perpetua" w:hAnsi="Perpetua"/>
        </w:rPr>
        <w:t>Ivanovich</w:t>
      </w:r>
      <w:proofErr w:type="spellEnd"/>
      <w:r w:rsidR="00DC79BA">
        <w:rPr>
          <w:rFonts w:ascii="Perpetua" w:hAnsi="Perpetua"/>
        </w:rPr>
        <w:t>/</w:t>
      </w:r>
      <w:proofErr w:type="spellStart"/>
      <w:r w:rsidR="00DC79BA">
        <w:rPr>
          <w:rFonts w:ascii="Perpetua" w:hAnsi="Perpetua"/>
        </w:rPr>
        <w:t>Filipp</w:t>
      </w:r>
      <w:proofErr w:type="spellEnd"/>
      <w:r w:rsidR="00DC79BA">
        <w:rPr>
          <w:rFonts w:ascii="Perpetua" w:hAnsi="Perpetua"/>
        </w:rPr>
        <w:t>, 1987-1992,</w:t>
      </w:r>
      <w:r>
        <w:rPr>
          <w:rFonts w:ascii="Perpetua" w:hAnsi="Perpetua"/>
        </w:rPr>
        <w:t xml:space="preserve"> SIU, </w:t>
      </w:r>
      <w:r w:rsidR="00CE1E2B">
        <w:rPr>
          <w:rFonts w:ascii="Perpetua" w:hAnsi="Perpetua"/>
        </w:rPr>
        <w:t xml:space="preserve">PU104, </w:t>
      </w:r>
      <w:r>
        <w:rPr>
          <w:rFonts w:ascii="Perpetua" w:hAnsi="Perpetua"/>
        </w:rPr>
        <w:t>NAA</w:t>
      </w:r>
      <w:r w:rsidRPr="00A65D8E">
        <w:rPr>
          <w:rFonts w:ascii="Perpetua" w:hAnsi="Perpetua"/>
        </w:rPr>
        <w:t>; billiongraves.com/grave/9120485.</w:t>
      </w:r>
    </w:p>
  </w:endnote>
  <w:endnote w:id="110">
    <w:p w14:paraId="44A55B11" w14:textId="77777777"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Attorney-General’s Department, </w:t>
      </w:r>
      <w:r w:rsidRPr="001B2221">
        <w:rPr>
          <w:rFonts w:ascii="Perpetua" w:hAnsi="Perpetua"/>
          <w:i/>
          <w:iCs/>
        </w:rPr>
        <w:t>Report of the Investigations of War Criminals in Australia</w:t>
      </w:r>
      <w:r w:rsidRPr="001B2221">
        <w:rPr>
          <w:rFonts w:ascii="Perpetua" w:hAnsi="Perpetua"/>
        </w:rPr>
        <w:t>, 281-282.</w:t>
      </w:r>
    </w:p>
  </w:endnote>
  <w:endnote w:id="111">
    <w:p w14:paraId="0AE2FF95" w14:textId="6B9E9989" w:rsidR="00B7181C" w:rsidRPr="001B2221" w:rsidRDefault="00B7181C" w:rsidP="00B7181C">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Allegations against both </w:t>
      </w:r>
      <w:proofErr w:type="spellStart"/>
      <w:r w:rsidRPr="001B2221">
        <w:rPr>
          <w:rFonts w:ascii="Perpetua" w:hAnsi="Perpetua"/>
        </w:rPr>
        <w:t>Hryhorij</w:t>
      </w:r>
      <w:proofErr w:type="spellEnd"/>
      <w:r w:rsidRPr="001B2221">
        <w:rPr>
          <w:rFonts w:ascii="Perpetua" w:hAnsi="Perpetua"/>
        </w:rPr>
        <w:t xml:space="preserve"> and </w:t>
      </w:r>
      <w:proofErr w:type="spellStart"/>
      <w:r w:rsidRPr="001B2221">
        <w:rPr>
          <w:rFonts w:ascii="Perpetua" w:hAnsi="Perpetua"/>
        </w:rPr>
        <w:t>Borys</w:t>
      </w:r>
      <w:proofErr w:type="spellEnd"/>
      <w:r w:rsidRPr="001B2221">
        <w:rPr>
          <w:rFonts w:ascii="Perpetua" w:hAnsi="Perpetua"/>
        </w:rPr>
        <w:t xml:space="preserve"> W were unable to be substantiated. Attorney-General’s Department, </w:t>
      </w:r>
      <w:r w:rsidRPr="001B2221">
        <w:rPr>
          <w:rFonts w:ascii="Perpetua" w:hAnsi="Perpetua"/>
          <w:i/>
          <w:iCs/>
        </w:rPr>
        <w:t>Report of the Investigations of War Criminals in Australia</w:t>
      </w:r>
      <w:r w:rsidRPr="001B2221">
        <w:rPr>
          <w:rFonts w:ascii="Perpetua" w:hAnsi="Perpetua"/>
        </w:rPr>
        <w:t>, 284.</w:t>
      </w:r>
    </w:p>
  </w:endnote>
  <w:endnote w:id="112">
    <w:p w14:paraId="104F5697" w14:textId="09C16D2D"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Attorney-General’s Department, </w:t>
      </w:r>
      <w:r w:rsidRPr="001B2221">
        <w:rPr>
          <w:rFonts w:ascii="Perpetua" w:hAnsi="Perpetua"/>
          <w:i/>
          <w:iCs/>
        </w:rPr>
        <w:t>Report of the Investigations of War Criminals in Australia,</w:t>
      </w:r>
      <w:r>
        <w:rPr>
          <w:rFonts w:ascii="Perpetua" w:hAnsi="Perpetua"/>
          <w:i/>
          <w:iCs/>
        </w:rPr>
        <w:t xml:space="preserve"> </w:t>
      </w:r>
      <w:r>
        <w:rPr>
          <w:rFonts w:ascii="Perpetua" w:hAnsi="Perpetua"/>
        </w:rPr>
        <w:t>282-283,</w:t>
      </w:r>
      <w:r w:rsidRPr="001B2221">
        <w:rPr>
          <w:rFonts w:ascii="Perpetua" w:hAnsi="Perpetua"/>
          <w:i/>
          <w:iCs/>
        </w:rPr>
        <w:t xml:space="preserve"> </w:t>
      </w:r>
      <w:r w:rsidRPr="001B2221">
        <w:rPr>
          <w:rFonts w:ascii="Perpetua" w:hAnsi="Perpetua"/>
        </w:rPr>
        <w:t>481-482.</w:t>
      </w:r>
    </w:p>
  </w:endnote>
  <w:endnote w:id="113">
    <w:p w14:paraId="4EB99062" w14:textId="362F452C"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w:t>
      </w:r>
      <w:r w:rsidR="00C92E14">
        <w:rPr>
          <w:rFonts w:ascii="Perpetua" w:hAnsi="Perpetua"/>
          <w:i/>
          <w:iCs/>
        </w:rPr>
        <w:t>Ibid.</w:t>
      </w:r>
      <w:r w:rsidRPr="001B2221">
        <w:rPr>
          <w:rFonts w:ascii="Perpetua" w:hAnsi="Perpetua"/>
        </w:rPr>
        <w:t>, 23.</w:t>
      </w:r>
    </w:p>
  </w:endnote>
  <w:endnote w:id="114">
    <w:p w14:paraId="3FE4DBEA" w14:textId="34684319"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w:t>
      </w:r>
      <w:r w:rsidR="009B4265">
        <w:rPr>
          <w:rFonts w:ascii="Perpetua" w:hAnsi="Perpetua"/>
        </w:rPr>
        <w:t xml:space="preserve">Konrad </w:t>
      </w:r>
      <w:proofErr w:type="spellStart"/>
      <w:r w:rsidRPr="001B2221">
        <w:rPr>
          <w:rFonts w:ascii="Perpetua" w:hAnsi="Perpetua"/>
        </w:rPr>
        <w:t>Kwiet</w:t>
      </w:r>
      <w:proofErr w:type="spellEnd"/>
      <w:r w:rsidRPr="001B2221">
        <w:rPr>
          <w:rFonts w:ascii="Perpetua" w:hAnsi="Perpetua"/>
        </w:rPr>
        <w:t xml:space="preserve">, </w:t>
      </w:r>
      <w:r w:rsidR="009B4265" w:rsidRPr="00F85328">
        <w:rPr>
          <w:rFonts w:ascii="Perpetua" w:hAnsi="Perpetua" w:cstheme="minorHAnsi"/>
        </w:rPr>
        <w:t xml:space="preserve">‘A Historian’s View: The War Crimes Debate Down Under’, </w:t>
      </w:r>
      <w:proofErr w:type="spellStart"/>
      <w:r w:rsidR="009B4265" w:rsidRPr="00F85328">
        <w:rPr>
          <w:rFonts w:ascii="Perpetua" w:hAnsi="Perpetua" w:cstheme="minorHAnsi"/>
          <w:i/>
          <w:iCs/>
        </w:rPr>
        <w:t>Dapim</w:t>
      </w:r>
      <w:proofErr w:type="spellEnd"/>
      <w:r w:rsidR="009B4265" w:rsidRPr="00F85328">
        <w:rPr>
          <w:rFonts w:ascii="Perpetua" w:hAnsi="Perpetua" w:cstheme="minorHAnsi"/>
          <w:i/>
          <w:iCs/>
        </w:rPr>
        <w:t xml:space="preserve">: Studies on the Holocaust </w:t>
      </w:r>
      <w:r w:rsidR="009B4265" w:rsidRPr="00F85328">
        <w:rPr>
          <w:rFonts w:ascii="Perpetua" w:hAnsi="Perpetua" w:cstheme="minorHAnsi"/>
        </w:rPr>
        <w:t>24, no. 1 (2010):</w:t>
      </w:r>
      <w:r w:rsidRPr="001B2221">
        <w:rPr>
          <w:rFonts w:ascii="Perpetua" w:hAnsi="Perpetua"/>
        </w:rPr>
        <w:t xml:space="preserve"> 333; Attorney-General’s Department, </w:t>
      </w:r>
      <w:r w:rsidRPr="001B2221">
        <w:rPr>
          <w:rFonts w:ascii="Perpetua" w:hAnsi="Perpetua"/>
          <w:i/>
          <w:iCs/>
        </w:rPr>
        <w:t>Report of the Investigations of War Criminals in Australia</w:t>
      </w:r>
      <w:r w:rsidRPr="001B2221">
        <w:rPr>
          <w:rFonts w:ascii="Perpetua" w:hAnsi="Perpetua"/>
        </w:rPr>
        <w:t>, 23.</w:t>
      </w:r>
    </w:p>
  </w:endnote>
  <w:endnote w:id="115">
    <w:p w14:paraId="49D57174" w14:textId="3E751BC6"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Letter from Graham Blewitt to Dr H Wilhelm, Germany, 8 August 1989, </w:t>
      </w:r>
      <w:proofErr w:type="spellStart"/>
      <w:r w:rsidRPr="001B2221">
        <w:rPr>
          <w:rFonts w:ascii="Perpetua" w:hAnsi="Perpetua"/>
        </w:rPr>
        <w:t>Fricsons</w:t>
      </w:r>
      <w:proofErr w:type="spellEnd"/>
      <w:r w:rsidRPr="001B2221">
        <w:rPr>
          <w:rFonts w:ascii="Perpetua" w:hAnsi="Perpetua"/>
        </w:rPr>
        <w:t xml:space="preserve"> </w:t>
      </w:r>
      <w:r>
        <w:rPr>
          <w:rFonts w:ascii="Perpetua" w:hAnsi="Perpetua"/>
        </w:rPr>
        <w:t>SIU</w:t>
      </w:r>
      <w:r w:rsidRPr="001B2221">
        <w:rPr>
          <w:rFonts w:ascii="Perpetua" w:hAnsi="Perpetua"/>
        </w:rPr>
        <w:t>, NAA.</w:t>
      </w:r>
    </w:p>
  </w:endnote>
  <w:endnote w:id="116">
    <w:p w14:paraId="507F197F" w14:textId="7E5F77CC"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w:t>
      </w:r>
      <w:r w:rsidR="00851FF8">
        <w:rPr>
          <w:rFonts w:ascii="Perpetua" w:hAnsi="Perpetua" w:cs="Calibri"/>
        </w:rPr>
        <w:t>S</w:t>
      </w:r>
      <w:r w:rsidR="00851FF8">
        <w:rPr>
          <w:rFonts w:ascii="Perpetua" w:hAnsi="Perpetua" w:cs="Calibri"/>
        </w:rPr>
        <w:t xml:space="preserve">imilar agreements were subsequently </w:t>
      </w:r>
      <w:proofErr w:type="gramStart"/>
      <w:r w:rsidR="00851FF8">
        <w:rPr>
          <w:rFonts w:ascii="Perpetua" w:hAnsi="Perpetua" w:cs="Calibri"/>
        </w:rPr>
        <w:t>effected</w:t>
      </w:r>
      <w:proofErr w:type="gramEnd"/>
      <w:r w:rsidR="00851FF8">
        <w:rPr>
          <w:rFonts w:ascii="Perpetua" w:hAnsi="Perpetua" w:cs="Calibri"/>
        </w:rPr>
        <w:t xml:space="preserve"> with Hungary and Yugoslavia by the end of 1987</w:t>
      </w:r>
      <w:r w:rsidR="00851FF8">
        <w:rPr>
          <w:rFonts w:ascii="Perpetua" w:hAnsi="Perpetua" w:cs="Calibri"/>
        </w:rPr>
        <w:t xml:space="preserve">. </w:t>
      </w:r>
      <w:r w:rsidRPr="001B2221">
        <w:rPr>
          <w:rFonts w:ascii="Perpetua" w:hAnsi="Perpetua"/>
        </w:rPr>
        <w:t xml:space="preserve">Attorney-General’s Department, </w:t>
      </w:r>
      <w:r w:rsidRPr="001B2221">
        <w:rPr>
          <w:rFonts w:ascii="Perpetua" w:hAnsi="Perpetua"/>
          <w:i/>
          <w:iCs/>
        </w:rPr>
        <w:t>Report of the Investigations of War Criminals in Australia</w:t>
      </w:r>
      <w:r w:rsidRPr="001B2221">
        <w:rPr>
          <w:rFonts w:ascii="Perpetua" w:hAnsi="Perpetua"/>
        </w:rPr>
        <w:t>,</w:t>
      </w:r>
      <w:r w:rsidR="00C92E14">
        <w:rPr>
          <w:rFonts w:ascii="Perpetua" w:hAnsi="Perpetua"/>
        </w:rPr>
        <w:t xml:space="preserve"> 402, </w:t>
      </w:r>
      <w:r w:rsidRPr="001B2221">
        <w:rPr>
          <w:rFonts w:ascii="Perpetua" w:hAnsi="Perpetua"/>
        </w:rPr>
        <w:t xml:space="preserve">24; see Cabinet Submission 5554 – Government response to Senate Standing Committee’s report on War Crimes Amendment Bill 1987 – Decision 10797, </w:t>
      </w:r>
      <w:r>
        <w:rPr>
          <w:rFonts w:ascii="Perpetua" w:hAnsi="Perpetua"/>
        </w:rPr>
        <w:t xml:space="preserve">1988, </w:t>
      </w:r>
      <w:r w:rsidRPr="001B2221">
        <w:rPr>
          <w:rFonts w:ascii="Perpetua" w:hAnsi="Perpetua"/>
        </w:rPr>
        <w:t xml:space="preserve">A14039, </w:t>
      </w:r>
      <w:r>
        <w:rPr>
          <w:rFonts w:ascii="Perpetua" w:hAnsi="Perpetua"/>
        </w:rPr>
        <w:t xml:space="preserve">Cabinet Office, </w:t>
      </w:r>
      <w:r w:rsidRPr="001B2221">
        <w:rPr>
          <w:rFonts w:ascii="Perpetua" w:hAnsi="Perpetua"/>
        </w:rPr>
        <w:t>5554, NAA.</w:t>
      </w:r>
    </w:p>
  </w:endnote>
  <w:endnote w:id="117">
    <w:p w14:paraId="37020E21" w14:textId="0FE3324C"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Konrad </w:t>
      </w:r>
      <w:proofErr w:type="spellStart"/>
      <w:r w:rsidRPr="001B2221">
        <w:rPr>
          <w:rFonts w:ascii="Perpetua" w:hAnsi="Perpetua"/>
        </w:rPr>
        <w:t>Kwiet</w:t>
      </w:r>
      <w:proofErr w:type="spellEnd"/>
      <w:r w:rsidRPr="001B2221">
        <w:rPr>
          <w:rFonts w:ascii="Perpetua" w:hAnsi="Perpetua"/>
        </w:rPr>
        <w:t>, interviewed by Mark Aarons, 19 November 2000, Series 5: Mark Aarons – Interview &amp; Translation Tapes, MLOH 626/29</w:t>
      </w:r>
      <w:r>
        <w:rPr>
          <w:rFonts w:ascii="Perpetua" w:hAnsi="Perpetua"/>
        </w:rPr>
        <w:t xml:space="preserve"> [hereafter, Mark Aarons Tapes]</w:t>
      </w:r>
      <w:r w:rsidRPr="001B2221">
        <w:rPr>
          <w:rFonts w:ascii="Perpetua" w:hAnsi="Perpetua"/>
        </w:rPr>
        <w:t>, SLNSW.</w:t>
      </w:r>
    </w:p>
  </w:endnote>
  <w:endnote w:id="118">
    <w:p w14:paraId="64E4DE87" w14:textId="506144CF" w:rsidR="007D6913" w:rsidRPr="001B2221" w:rsidRDefault="007D6913" w:rsidP="00B3495A">
      <w:pPr>
        <w:pStyle w:val="EndnoteText"/>
        <w:rPr>
          <w:rFonts w:ascii="Perpetua" w:hAnsi="Perpetua"/>
        </w:rPr>
      </w:pPr>
      <w:r w:rsidRPr="001B2221">
        <w:rPr>
          <w:rStyle w:val="EndnoteReference"/>
          <w:rFonts w:ascii="Perpetua" w:hAnsi="Perpetua"/>
        </w:rPr>
        <w:endnoteRef/>
      </w:r>
      <w:r w:rsidRPr="001B2221">
        <w:rPr>
          <w:rFonts w:ascii="Perpetua" w:hAnsi="Perpetua"/>
        </w:rPr>
        <w:t xml:space="preserve"> Memorandum from W Beale, Investigator, to Deputy Director, 4 July 1989, and file note, 28 February 1991, </w:t>
      </w:r>
      <w:proofErr w:type="spellStart"/>
      <w:r w:rsidR="00707D39">
        <w:rPr>
          <w:rFonts w:ascii="Perpetua" w:hAnsi="Perpetua"/>
        </w:rPr>
        <w:t>Arn</w:t>
      </w:r>
      <w:r w:rsidR="00E21E6C">
        <w:rPr>
          <w:rFonts w:ascii="Perpetua" w:hAnsi="Perpetua"/>
        </w:rPr>
        <w:t>a</w:t>
      </w:r>
      <w:r w:rsidR="00707D39">
        <w:rPr>
          <w:rFonts w:ascii="Perpetua" w:hAnsi="Perpetua"/>
        </w:rPr>
        <w:t>ldas</w:t>
      </w:r>
      <w:proofErr w:type="spellEnd"/>
      <w:r>
        <w:rPr>
          <w:rFonts w:ascii="Perpetua" w:hAnsi="Perpetua"/>
        </w:rPr>
        <w:t xml:space="preserve"> SIU</w:t>
      </w:r>
      <w:r w:rsidRPr="001B2221">
        <w:rPr>
          <w:rFonts w:ascii="Perpetua" w:hAnsi="Perpetua"/>
        </w:rPr>
        <w:t>, NAA.</w:t>
      </w:r>
    </w:p>
  </w:endnote>
  <w:endnote w:id="119">
    <w:p w14:paraId="3B39D961" w14:textId="2DB75046"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w:t>
      </w:r>
      <w:proofErr w:type="spellStart"/>
      <w:r w:rsidRPr="00D57DFC">
        <w:rPr>
          <w:rFonts w:ascii="Perpetua" w:hAnsi="Perpetua"/>
        </w:rPr>
        <w:t>‘</w:t>
      </w:r>
      <w:r>
        <w:rPr>
          <w:rFonts w:ascii="Perpetua" w:hAnsi="Perpetua"/>
        </w:rPr>
        <w:t>R</w:t>
      </w:r>
      <w:r w:rsidRPr="00D57DFC">
        <w:rPr>
          <w:rFonts w:ascii="Perpetua" w:hAnsi="Perpetua"/>
        </w:rPr>
        <w:t>e</w:t>
      </w:r>
      <w:proofErr w:type="spellEnd"/>
      <w:r w:rsidRPr="00D57DFC">
        <w:rPr>
          <w:rFonts w:ascii="Perpetua" w:hAnsi="Perpetua"/>
        </w:rPr>
        <w:t xml:space="preserve"> </w:t>
      </w:r>
      <w:proofErr w:type="spellStart"/>
      <w:r w:rsidRPr="00D57DFC">
        <w:rPr>
          <w:rFonts w:ascii="Perpetua" w:hAnsi="Perpetua"/>
        </w:rPr>
        <w:t>Fricsons</w:t>
      </w:r>
      <w:proofErr w:type="spellEnd"/>
      <w:r w:rsidRPr="00D57DFC">
        <w:rPr>
          <w:rFonts w:ascii="Perpetua" w:hAnsi="Perpetua"/>
        </w:rPr>
        <w:t xml:space="preserve">’, transcription of meeting held on 24 May 1989 at the SIU, with Prof. Richard </w:t>
      </w:r>
      <w:proofErr w:type="spellStart"/>
      <w:r w:rsidRPr="00D57DFC">
        <w:rPr>
          <w:rFonts w:ascii="Perpetua" w:hAnsi="Perpetua"/>
        </w:rPr>
        <w:t>Breitman</w:t>
      </w:r>
      <w:proofErr w:type="spellEnd"/>
      <w:r w:rsidRPr="00D57DFC">
        <w:rPr>
          <w:rFonts w:ascii="Perpetua" w:hAnsi="Perpetua"/>
        </w:rPr>
        <w:t xml:space="preserve">, </w:t>
      </w:r>
      <w:proofErr w:type="spellStart"/>
      <w:r w:rsidRPr="00D57DFC">
        <w:rPr>
          <w:rFonts w:ascii="Perpetua" w:hAnsi="Perpetua"/>
        </w:rPr>
        <w:t>Fricsons</w:t>
      </w:r>
      <w:proofErr w:type="spellEnd"/>
      <w:r w:rsidRPr="00D57DFC">
        <w:rPr>
          <w:rFonts w:ascii="Perpetua" w:hAnsi="Perpetua"/>
        </w:rPr>
        <w:t xml:space="preserve"> </w:t>
      </w:r>
      <w:r>
        <w:rPr>
          <w:rFonts w:ascii="Perpetua" w:hAnsi="Perpetua"/>
        </w:rPr>
        <w:t>SIU</w:t>
      </w:r>
      <w:r w:rsidRPr="00D57DFC">
        <w:rPr>
          <w:rFonts w:ascii="Perpetua" w:hAnsi="Perpetua"/>
        </w:rPr>
        <w:t>, NAA.</w:t>
      </w:r>
    </w:p>
  </w:endnote>
  <w:endnote w:id="120">
    <w:p w14:paraId="35552D24" w14:textId="03C1152D"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Konrad </w:t>
      </w:r>
      <w:proofErr w:type="spellStart"/>
      <w:r w:rsidRPr="00D57DFC">
        <w:rPr>
          <w:rFonts w:ascii="Perpetua" w:hAnsi="Perpetua"/>
        </w:rPr>
        <w:t>Kwiet</w:t>
      </w:r>
      <w:proofErr w:type="spellEnd"/>
      <w:r w:rsidRPr="00D57DFC">
        <w:rPr>
          <w:rFonts w:ascii="Perpetua" w:hAnsi="Perpetua"/>
        </w:rPr>
        <w:t xml:space="preserve">, interviewed by Mark Aarons, 19 November 2000, </w:t>
      </w:r>
      <w:r>
        <w:rPr>
          <w:rFonts w:ascii="Perpetua" w:hAnsi="Perpetua"/>
        </w:rPr>
        <w:t>Mark Aarons Tapes</w:t>
      </w:r>
      <w:r w:rsidRPr="00D57DFC">
        <w:rPr>
          <w:rFonts w:ascii="Perpetua" w:hAnsi="Perpetua"/>
        </w:rPr>
        <w:t>, SLNSW.</w:t>
      </w:r>
    </w:p>
  </w:endnote>
  <w:endnote w:id="121">
    <w:p w14:paraId="76E7F489" w14:textId="624A70A6"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w:t>
      </w:r>
      <w:r w:rsidR="00FF6C52" w:rsidRPr="00D57DFC">
        <w:rPr>
          <w:rFonts w:ascii="Perpetua" w:hAnsi="Perpetua"/>
        </w:rPr>
        <w:t xml:space="preserve">Konrad </w:t>
      </w:r>
      <w:proofErr w:type="spellStart"/>
      <w:r w:rsidR="00FF6C52" w:rsidRPr="00D57DFC">
        <w:rPr>
          <w:rFonts w:ascii="Perpetua" w:hAnsi="Perpetua"/>
        </w:rPr>
        <w:t>Kwiet</w:t>
      </w:r>
      <w:proofErr w:type="spellEnd"/>
      <w:r w:rsidR="00FF6C52" w:rsidRPr="00D57DFC">
        <w:rPr>
          <w:rFonts w:ascii="Perpetua" w:hAnsi="Perpetua"/>
        </w:rPr>
        <w:t>, file note, undated,</w:t>
      </w:r>
      <w:r w:rsidR="00225814">
        <w:rPr>
          <w:rFonts w:ascii="Perpetua" w:hAnsi="Perpetua"/>
        </w:rPr>
        <w:t xml:space="preserve"> </w:t>
      </w:r>
      <w:proofErr w:type="spellStart"/>
      <w:r w:rsidR="00FF6C52" w:rsidRPr="00D57DFC">
        <w:rPr>
          <w:rFonts w:ascii="Perpetua" w:hAnsi="Perpetua"/>
        </w:rPr>
        <w:t>Juozas</w:t>
      </w:r>
      <w:proofErr w:type="spellEnd"/>
      <w:r w:rsidR="00225814">
        <w:rPr>
          <w:rFonts w:ascii="Perpetua" w:hAnsi="Perpetua"/>
        </w:rPr>
        <w:t xml:space="preserve"> B</w:t>
      </w:r>
      <w:r w:rsidR="00FF6C52" w:rsidRPr="00D57DFC">
        <w:rPr>
          <w:rFonts w:ascii="Perpetua" w:hAnsi="Perpetua"/>
        </w:rPr>
        <w:t xml:space="preserve">, </w:t>
      </w:r>
      <w:r w:rsidR="00FF6C52">
        <w:rPr>
          <w:rFonts w:ascii="Perpetua" w:hAnsi="Perpetua"/>
        </w:rPr>
        <w:t xml:space="preserve">1987-1992, </w:t>
      </w:r>
      <w:r w:rsidR="00FF6C52" w:rsidRPr="00D57DFC">
        <w:rPr>
          <w:rFonts w:ascii="Perpetua" w:hAnsi="Perpetua"/>
        </w:rPr>
        <w:t xml:space="preserve">A9525, </w:t>
      </w:r>
      <w:r w:rsidR="00FF6C52">
        <w:rPr>
          <w:rFonts w:ascii="Perpetua" w:hAnsi="Perpetua"/>
        </w:rPr>
        <w:t xml:space="preserve">SIU, </w:t>
      </w:r>
      <w:r w:rsidR="00FF6C52" w:rsidRPr="00D57DFC">
        <w:rPr>
          <w:rFonts w:ascii="Perpetua" w:hAnsi="Perpetua"/>
        </w:rPr>
        <w:t>PU152, NAA</w:t>
      </w:r>
      <w:r w:rsidR="00FF6C52">
        <w:rPr>
          <w:rFonts w:ascii="Perpetua" w:hAnsi="Perpetua"/>
        </w:rPr>
        <w:t xml:space="preserve">; </w:t>
      </w:r>
      <w:proofErr w:type="spellStart"/>
      <w:r w:rsidRPr="00D57DFC">
        <w:rPr>
          <w:rFonts w:ascii="Perpetua" w:hAnsi="Perpetua"/>
        </w:rPr>
        <w:t>Kwiet</w:t>
      </w:r>
      <w:proofErr w:type="spellEnd"/>
      <w:r w:rsidRPr="00D57DFC">
        <w:rPr>
          <w:rFonts w:ascii="Perpetua" w:hAnsi="Perpetua"/>
        </w:rPr>
        <w:t>, ‘A Historian’s View’, 321.</w:t>
      </w:r>
    </w:p>
  </w:endnote>
  <w:endnote w:id="122">
    <w:p w14:paraId="3B9D3663" w14:textId="4BA7CDF5"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See, for example, </w:t>
      </w:r>
      <w:r w:rsidR="0088552A">
        <w:rPr>
          <w:rFonts w:ascii="Perpetua" w:hAnsi="Perpetua"/>
        </w:rPr>
        <w:t>Jonas A</w:t>
      </w:r>
      <w:r>
        <w:rPr>
          <w:rFonts w:ascii="Perpetua" w:hAnsi="Perpetua"/>
        </w:rPr>
        <w:t xml:space="preserve"> SIU</w:t>
      </w:r>
      <w:r w:rsidRPr="00D57DFC">
        <w:rPr>
          <w:rFonts w:ascii="Perpetua" w:hAnsi="Perpetua"/>
        </w:rPr>
        <w:t>, NAA.</w:t>
      </w:r>
    </w:p>
  </w:endnote>
  <w:endnote w:id="123">
    <w:p w14:paraId="193C4F4E" w14:textId="2DEEEA39"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Attorney-General’s Department, </w:t>
      </w:r>
      <w:r w:rsidRPr="00D57DFC">
        <w:rPr>
          <w:rFonts w:ascii="Perpetua" w:hAnsi="Perpetua"/>
          <w:i/>
          <w:iCs/>
        </w:rPr>
        <w:t>Report of the Investigations of War Criminals in Australia</w:t>
      </w:r>
      <w:r w:rsidRPr="00D57DFC">
        <w:rPr>
          <w:rFonts w:ascii="Perpetua" w:hAnsi="Perpetua"/>
        </w:rPr>
        <w:t>, 107-170.</w:t>
      </w:r>
    </w:p>
  </w:endnote>
  <w:endnote w:id="124">
    <w:p w14:paraId="39BB26EC" w14:textId="7DBFCB16"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List from Efraim </w:t>
      </w:r>
      <w:proofErr w:type="spellStart"/>
      <w:r w:rsidRPr="00D57DFC">
        <w:rPr>
          <w:rFonts w:ascii="Perpetua" w:hAnsi="Perpetua"/>
        </w:rPr>
        <w:t>Zuroff</w:t>
      </w:r>
      <w:proofErr w:type="spellEnd"/>
      <w:r w:rsidRPr="00D57DFC">
        <w:rPr>
          <w:rFonts w:ascii="Perpetua" w:hAnsi="Perpetua"/>
        </w:rPr>
        <w:t>, Director, Israel Office, to Robert Greenwood, 23 October 1989, Pranas</w:t>
      </w:r>
      <w:r w:rsidR="00225814">
        <w:rPr>
          <w:rFonts w:ascii="Perpetua" w:hAnsi="Perpetua"/>
        </w:rPr>
        <w:t xml:space="preserve"> A</w:t>
      </w:r>
      <w:r w:rsidRPr="00D57DFC">
        <w:rPr>
          <w:rFonts w:ascii="Perpetua" w:hAnsi="Perpetua"/>
        </w:rPr>
        <w:t xml:space="preserve">, </w:t>
      </w:r>
      <w:r>
        <w:rPr>
          <w:rFonts w:ascii="Perpetua" w:hAnsi="Perpetua"/>
        </w:rPr>
        <w:t xml:space="preserve">1987-1992, </w:t>
      </w:r>
      <w:r w:rsidRPr="00D57DFC">
        <w:rPr>
          <w:rFonts w:ascii="Perpetua" w:hAnsi="Perpetua"/>
        </w:rPr>
        <w:t xml:space="preserve">A9525, </w:t>
      </w:r>
      <w:r>
        <w:rPr>
          <w:rFonts w:ascii="Perpetua" w:hAnsi="Perpetua"/>
        </w:rPr>
        <w:t xml:space="preserve">SIU, </w:t>
      </w:r>
      <w:r w:rsidRPr="00D57DFC">
        <w:rPr>
          <w:rFonts w:ascii="Perpetua" w:hAnsi="Perpetua"/>
        </w:rPr>
        <w:t>PU637</w:t>
      </w:r>
      <w:r>
        <w:rPr>
          <w:rFonts w:ascii="Perpetua" w:hAnsi="Perpetua"/>
        </w:rPr>
        <w:t xml:space="preserve"> [hereafter, </w:t>
      </w:r>
      <w:r w:rsidR="0088552A">
        <w:rPr>
          <w:rFonts w:ascii="Perpetua" w:hAnsi="Perpetua"/>
        </w:rPr>
        <w:t>Pranas</w:t>
      </w:r>
      <w:r>
        <w:rPr>
          <w:rFonts w:ascii="Perpetua" w:hAnsi="Perpetua"/>
        </w:rPr>
        <w:t xml:space="preserve"> SIU], NAA</w:t>
      </w:r>
      <w:r w:rsidRPr="00D57DFC">
        <w:rPr>
          <w:rFonts w:ascii="Perpetua" w:hAnsi="Perpetua"/>
        </w:rPr>
        <w:t>.</w:t>
      </w:r>
    </w:p>
  </w:endnote>
  <w:endnote w:id="125">
    <w:p w14:paraId="5BD0FF6E" w14:textId="77777777"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Attorney-General’s Department, </w:t>
      </w:r>
      <w:r w:rsidRPr="00D57DFC">
        <w:rPr>
          <w:rFonts w:ascii="Perpetua" w:hAnsi="Perpetua"/>
          <w:i/>
          <w:iCs/>
        </w:rPr>
        <w:t>Report of the Investigations of War Criminals in Australia</w:t>
      </w:r>
      <w:r w:rsidRPr="00D57DFC">
        <w:rPr>
          <w:rFonts w:ascii="Perpetua" w:hAnsi="Perpetua"/>
        </w:rPr>
        <w:t>, 126.</w:t>
      </w:r>
    </w:p>
  </w:endnote>
  <w:endnote w:id="126">
    <w:p w14:paraId="7BE3F4AD" w14:textId="4B3A705D"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Konrad </w:t>
      </w:r>
      <w:proofErr w:type="spellStart"/>
      <w:r w:rsidRPr="00D57DFC">
        <w:rPr>
          <w:rFonts w:ascii="Perpetua" w:hAnsi="Perpetua"/>
        </w:rPr>
        <w:t>Kwiet</w:t>
      </w:r>
      <w:proofErr w:type="spellEnd"/>
      <w:r w:rsidRPr="00D57DFC">
        <w:rPr>
          <w:rFonts w:ascii="Perpetua" w:hAnsi="Perpetua"/>
        </w:rPr>
        <w:t xml:space="preserve">, interviewed by Mark Aarons, 19 November 2000, </w:t>
      </w:r>
      <w:r>
        <w:rPr>
          <w:rFonts w:ascii="Perpetua" w:hAnsi="Perpetua"/>
        </w:rPr>
        <w:t>Mark Aarons Tapes</w:t>
      </w:r>
      <w:r w:rsidRPr="00D57DFC">
        <w:rPr>
          <w:rFonts w:ascii="Perpetua" w:hAnsi="Perpetua"/>
        </w:rPr>
        <w:t>, SLNSW.</w:t>
      </w:r>
    </w:p>
  </w:endnote>
  <w:endnote w:id="127">
    <w:p w14:paraId="732E8941" w14:textId="0240907A"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Attorney-General’s Department, </w:t>
      </w:r>
      <w:r w:rsidRPr="00D57DFC">
        <w:rPr>
          <w:rFonts w:ascii="Perpetua" w:hAnsi="Perpetua"/>
          <w:i/>
          <w:iCs/>
        </w:rPr>
        <w:t>Report of the Investigations of War Criminals in Australia</w:t>
      </w:r>
      <w:r w:rsidRPr="00D57DFC">
        <w:rPr>
          <w:rFonts w:ascii="Perpetua" w:hAnsi="Perpetua"/>
        </w:rPr>
        <w:t xml:space="preserve">, 125, 134; List from Efraim </w:t>
      </w:r>
      <w:proofErr w:type="spellStart"/>
      <w:r w:rsidRPr="00D57DFC">
        <w:rPr>
          <w:rFonts w:ascii="Perpetua" w:hAnsi="Perpetua"/>
        </w:rPr>
        <w:t>Zuroff</w:t>
      </w:r>
      <w:proofErr w:type="spellEnd"/>
      <w:r w:rsidRPr="00D57DFC">
        <w:rPr>
          <w:rFonts w:ascii="Perpetua" w:hAnsi="Perpetua"/>
        </w:rPr>
        <w:t xml:space="preserve">, Director, Israel Office, to Robert Greenwood, 23 October 1989, and memorandum from John H Ralston, Investigator, to Director, SIU, 30 June 1992, </w:t>
      </w:r>
      <w:r w:rsidR="0022465C">
        <w:rPr>
          <w:rFonts w:ascii="Perpetua" w:hAnsi="Perpetua"/>
        </w:rPr>
        <w:t>Pranas</w:t>
      </w:r>
      <w:r w:rsidRPr="00D57DFC">
        <w:rPr>
          <w:rFonts w:ascii="Perpetua" w:hAnsi="Perpetua"/>
        </w:rPr>
        <w:t xml:space="preserve"> </w:t>
      </w:r>
      <w:r>
        <w:rPr>
          <w:rFonts w:ascii="Perpetua" w:hAnsi="Perpetua"/>
        </w:rPr>
        <w:t>SIU, NAA</w:t>
      </w:r>
      <w:r w:rsidRPr="00D57DFC">
        <w:rPr>
          <w:rFonts w:ascii="Perpetua" w:hAnsi="Perpetua"/>
        </w:rPr>
        <w:t>.</w:t>
      </w:r>
    </w:p>
  </w:endnote>
  <w:endnote w:id="128">
    <w:p w14:paraId="6F1D4A87" w14:textId="6D004AAC" w:rsidR="009A2E13" w:rsidRPr="00D57DFC" w:rsidRDefault="009A2E13" w:rsidP="009A2E13">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Memorandum from John H Ralston, Investigator, to Director, SIU, 30 June 1992, </w:t>
      </w:r>
      <w:r w:rsidR="0022465C">
        <w:rPr>
          <w:rFonts w:ascii="Perpetua" w:hAnsi="Perpetua"/>
        </w:rPr>
        <w:t>Pranas</w:t>
      </w:r>
      <w:r w:rsidRPr="00D57DFC">
        <w:rPr>
          <w:rFonts w:ascii="Perpetua" w:hAnsi="Perpetua"/>
        </w:rPr>
        <w:t xml:space="preserve"> </w:t>
      </w:r>
      <w:r>
        <w:rPr>
          <w:rFonts w:ascii="Perpetua" w:hAnsi="Perpetua"/>
        </w:rPr>
        <w:t>SIU</w:t>
      </w:r>
      <w:r w:rsidRPr="00D57DFC">
        <w:rPr>
          <w:rFonts w:ascii="Perpetua" w:hAnsi="Perpetua"/>
        </w:rPr>
        <w:t>, NAA.</w:t>
      </w:r>
    </w:p>
  </w:endnote>
  <w:endnote w:id="129">
    <w:p w14:paraId="5395E466" w14:textId="4447E19B" w:rsidR="007D6913" w:rsidRPr="00D57DFC" w:rsidRDefault="007D6913" w:rsidP="00B3495A">
      <w:pPr>
        <w:pStyle w:val="EndnoteText"/>
        <w:rPr>
          <w:rFonts w:ascii="Perpetua" w:hAnsi="Perpetua"/>
        </w:rPr>
      </w:pPr>
      <w:r w:rsidRPr="00D57DFC">
        <w:rPr>
          <w:rStyle w:val="EndnoteReference"/>
          <w:rFonts w:ascii="Perpetua" w:hAnsi="Perpetua"/>
        </w:rPr>
        <w:endnoteRef/>
      </w:r>
      <w:r w:rsidRPr="00D57DFC">
        <w:rPr>
          <w:rFonts w:ascii="Perpetua" w:hAnsi="Perpetua"/>
        </w:rPr>
        <w:t xml:space="preserve"> Richard </w:t>
      </w:r>
      <w:proofErr w:type="spellStart"/>
      <w:r w:rsidRPr="00D57DFC">
        <w:rPr>
          <w:rFonts w:ascii="Perpetua" w:hAnsi="Perpetua"/>
        </w:rPr>
        <w:t>Breitman</w:t>
      </w:r>
      <w:proofErr w:type="spellEnd"/>
      <w:r w:rsidRPr="00D57DFC">
        <w:rPr>
          <w:rFonts w:ascii="Perpetua" w:hAnsi="Perpetua"/>
        </w:rPr>
        <w:t xml:space="preserve">, ‘Analysis of Case of </w:t>
      </w:r>
      <w:proofErr w:type="spellStart"/>
      <w:r w:rsidRPr="00D57DFC">
        <w:rPr>
          <w:rFonts w:ascii="Perpetua" w:hAnsi="Perpetua"/>
        </w:rPr>
        <w:t>Antanas</w:t>
      </w:r>
      <w:proofErr w:type="spellEnd"/>
      <w:r w:rsidRPr="00D57DFC">
        <w:rPr>
          <w:rFonts w:ascii="Perpetua" w:hAnsi="Perpetua"/>
        </w:rPr>
        <w:t xml:space="preserve"> </w:t>
      </w:r>
      <w:proofErr w:type="spellStart"/>
      <w:r w:rsidRPr="00D57DFC">
        <w:rPr>
          <w:rFonts w:ascii="Perpetua" w:hAnsi="Perpetua"/>
        </w:rPr>
        <w:t>Sabrinskas</w:t>
      </w:r>
      <w:proofErr w:type="spellEnd"/>
      <w:r w:rsidRPr="00D57DFC">
        <w:rPr>
          <w:rFonts w:ascii="Perpetua" w:hAnsi="Perpetua"/>
        </w:rPr>
        <w:t xml:space="preserve">’, memorandum, November 1989, </w:t>
      </w:r>
      <w:proofErr w:type="spellStart"/>
      <w:r w:rsidRPr="00D57DFC">
        <w:rPr>
          <w:rFonts w:ascii="Perpetua" w:hAnsi="Perpetua"/>
        </w:rPr>
        <w:t>Sabrinskas</w:t>
      </w:r>
      <w:proofErr w:type="spellEnd"/>
      <w:r w:rsidRPr="00D57DFC">
        <w:rPr>
          <w:rFonts w:ascii="Perpetua" w:hAnsi="Perpetua"/>
        </w:rPr>
        <w:t xml:space="preserve">, </w:t>
      </w:r>
      <w:proofErr w:type="spellStart"/>
      <w:r w:rsidRPr="00D57DFC">
        <w:rPr>
          <w:rFonts w:ascii="Perpetua" w:hAnsi="Perpetua"/>
        </w:rPr>
        <w:t>Antanas</w:t>
      </w:r>
      <w:proofErr w:type="spellEnd"/>
      <w:r w:rsidRPr="00D57DFC">
        <w:rPr>
          <w:rFonts w:ascii="Perpetua" w:hAnsi="Perpetua"/>
        </w:rPr>
        <w:t xml:space="preserve"> and others, </w:t>
      </w:r>
      <w:r>
        <w:rPr>
          <w:rFonts w:ascii="Perpetua" w:hAnsi="Perpetua"/>
        </w:rPr>
        <w:t xml:space="preserve">1987-1992, </w:t>
      </w:r>
      <w:r w:rsidRPr="00D57DFC">
        <w:rPr>
          <w:rFonts w:ascii="Perpetua" w:hAnsi="Perpetua"/>
        </w:rPr>
        <w:t xml:space="preserve">A9525, </w:t>
      </w:r>
      <w:r>
        <w:rPr>
          <w:rFonts w:ascii="Perpetua" w:hAnsi="Perpetua"/>
        </w:rPr>
        <w:t xml:space="preserve">SIU, </w:t>
      </w:r>
      <w:r w:rsidRPr="00D57DFC">
        <w:rPr>
          <w:rFonts w:ascii="Perpetua" w:hAnsi="Perpetua"/>
        </w:rPr>
        <w:t xml:space="preserve">PU510, NAA; Attorney-General’s Department, </w:t>
      </w:r>
      <w:r w:rsidRPr="00D57DFC">
        <w:rPr>
          <w:rFonts w:ascii="Perpetua" w:hAnsi="Perpetua"/>
          <w:i/>
          <w:iCs/>
        </w:rPr>
        <w:t>Report of the Investigations of War Criminals in Australia</w:t>
      </w:r>
      <w:r w:rsidRPr="00D57DFC">
        <w:rPr>
          <w:rFonts w:ascii="Perpetua" w:hAnsi="Perpetua"/>
        </w:rPr>
        <w:t>, 137.</w:t>
      </w:r>
    </w:p>
  </w:endnote>
  <w:endnote w:id="130">
    <w:p w14:paraId="3867ED87" w14:textId="368C4495"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Interview with Pranas A, 13 April 1992, </w:t>
      </w:r>
      <w:r w:rsidR="0022465C">
        <w:rPr>
          <w:rFonts w:ascii="Perpetua" w:hAnsi="Perpetua"/>
        </w:rPr>
        <w:t>Pranas</w:t>
      </w:r>
      <w:r w:rsidRPr="0083083E">
        <w:rPr>
          <w:rFonts w:ascii="Perpetua" w:hAnsi="Perpetua"/>
        </w:rPr>
        <w:t xml:space="preserve">, </w:t>
      </w:r>
      <w:r>
        <w:rPr>
          <w:rFonts w:ascii="Perpetua" w:hAnsi="Perpetua"/>
        </w:rPr>
        <w:t>SIU</w:t>
      </w:r>
      <w:r w:rsidRPr="0083083E">
        <w:rPr>
          <w:rFonts w:ascii="Perpetua" w:hAnsi="Perpetua"/>
        </w:rPr>
        <w:t>, NAA.</w:t>
      </w:r>
    </w:p>
  </w:endnote>
  <w:endnote w:id="131">
    <w:p w14:paraId="06103108" w14:textId="0EE4522C"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Interview with </w:t>
      </w:r>
      <w:proofErr w:type="spellStart"/>
      <w:r w:rsidRPr="0083083E">
        <w:rPr>
          <w:rFonts w:ascii="Perpetua" w:hAnsi="Perpetua"/>
        </w:rPr>
        <w:t>Zigmas</w:t>
      </w:r>
      <w:proofErr w:type="spellEnd"/>
      <w:r w:rsidRPr="0083083E">
        <w:rPr>
          <w:rFonts w:ascii="Perpetua" w:hAnsi="Perpetua"/>
        </w:rPr>
        <w:t xml:space="preserve"> P, 13 August 1990, </w:t>
      </w:r>
      <w:proofErr w:type="spellStart"/>
      <w:r w:rsidRPr="0083083E">
        <w:rPr>
          <w:rFonts w:ascii="Perpetua" w:hAnsi="Perpetua"/>
        </w:rPr>
        <w:t>Zigmas</w:t>
      </w:r>
      <w:proofErr w:type="spellEnd"/>
      <w:r w:rsidRPr="0083083E">
        <w:rPr>
          <w:rFonts w:ascii="Perpetua" w:hAnsi="Perpetua"/>
        </w:rPr>
        <w:t xml:space="preserve"> P, </w:t>
      </w:r>
      <w:r>
        <w:rPr>
          <w:rFonts w:ascii="Perpetua" w:hAnsi="Perpetua"/>
        </w:rPr>
        <w:t xml:space="preserve">1987-1992, </w:t>
      </w:r>
      <w:r w:rsidRPr="0083083E">
        <w:rPr>
          <w:rFonts w:ascii="Perpetua" w:hAnsi="Perpetua"/>
        </w:rPr>
        <w:t xml:space="preserve">A9525, </w:t>
      </w:r>
      <w:r>
        <w:rPr>
          <w:rFonts w:ascii="Perpetua" w:hAnsi="Perpetua"/>
        </w:rPr>
        <w:t xml:space="preserve">SIU, </w:t>
      </w:r>
      <w:r w:rsidRPr="0083083E">
        <w:rPr>
          <w:rFonts w:ascii="Perpetua" w:hAnsi="Perpetua"/>
        </w:rPr>
        <w:t>PU647, NAA.</w:t>
      </w:r>
    </w:p>
  </w:endnote>
  <w:endnote w:id="132">
    <w:p w14:paraId="3635C358" w14:textId="77777777"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Attorney-General’s Department, </w:t>
      </w:r>
      <w:r w:rsidRPr="0083083E">
        <w:rPr>
          <w:rFonts w:ascii="Perpetua" w:hAnsi="Perpetua"/>
          <w:i/>
          <w:iCs/>
        </w:rPr>
        <w:t>Report of the Investigations of War Criminals in Australia</w:t>
      </w:r>
      <w:r w:rsidRPr="0083083E">
        <w:rPr>
          <w:rFonts w:ascii="Perpetua" w:hAnsi="Perpetua"/>
        </w:rPr>
        <w:t>, 647.</w:t>
      </w:r>
    </w:p>
  </w:endnote>
  <w:endnote w:id="133">
    <w:p w14:paraId="4793CCBA" w14:textId="26391C27"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Interview with </w:t>
      </w:r>
      <w:proofErr w:type="spellStart"/>
      <w:r w:rsidRPr="0083083E">
        <w:rPr>
          <w:rFonts w:ascii="Perpetua" w:hAnsi="Perpetua"/>
        </w:rPr>
        <w:t>Albinas</w:t>
      </w:r>
      <w:proofErr w:type="spellEnd"/>
      <w:r w:rsidRPr="0083083E">
        <w:rPr>
          <w:rFonts w:ascii="Perpetua" w:hAnsi="Perpetua"/>
        </w:rPr>
        <w:t xml:space="preserve"> L, 21 July 1989,</w:t>
      </w:r>
      <w:r w:rsidR="009C198A">
        <w:rPr>
          <w:rFonts w:ascii="Perpetua" w:hAnsi="Perpetua"/>
        </w:rPr>
        <w:t xml:space="preserve"> </w:t>
      </w:r>
      <w:proofErr w:type="spellStart"/>
      <w:r w:rsidRPr="0083083E">
        <w:rPr>
          <w:rFonts w:ascii="Perpetua" w:hAnsi="Perpetua"/>
        </w:rPr>
        <w:t>Albinas</w:t>
      </w:r>
      <w:proofErr w:type="spellEnd"/>
      <w:r w:rsidR="009C198A">
        <w:rPr>
          <w:rFonts w:ascii="Perpetua" w:hAnsi="Perpetua"/>
        </w:rPr>
        <w:t xml:space="preserve"> L</w:t>
      </w:r>
      <w:r w:rsidRPr="0083083E">
        <w:rPr>
          <w:rFonts w:ascii="Perpetua" w:hAnsi="Perpetua"/>
        </w:rPr>
        <w:t xml:space="preserve">, </w:t>
      </w:r>
      <w:r>
        <w:rPr>
          <w:rFonts w:ascii="Perpetua" w:hAnsi="Perpetua"/>
        </w:rPr>
        <w:t xml:space="preserve">1987-1992, </w:t>
      </w:r>
      <w:r w:rsidRPr="0083083E">
        <w:rPr>
          <w:rFonts w:ascii="Perpetua" w:hAnsi="Perpetua"/>
        </w:rPr>
        <w:t xml:space="preserve">A9525, </w:t>
      </w:r>
      <w:r>
        <w:rPr>
          <w:rFonts w:ascii="Perpetua" w:hAnsi="Perpetua"/>
        </w:rPr>
        <w:t xml:space="preserve">SIU, </w:t>
      </w:r>
      <w:r w:rsidRPr="0083083E">
        <w:rPr>
          <w:rFonts w:ascii="Perpetua" w:hAnsi="Perpetua"/>
        </w:rPr>
        <w:t>PU289, NAA.</w:t>
      </w:r>
    </w:p>
  </w:endnote>
  <w:endnote w:id="134">
    <w:p w14:paraId="0C21D989" w14:textId="77777777"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Attorney-General’s Department, </w:t>
      </w:r>
      <w:r w:rsidRPr="0083083E">
        <w:rPr>
          <w:rFonts w:ascii="Perpetua" w:hAnsi="Perpetua"/>
          <w:i/>
          <w:iCs/>
        </w:rPr>
        <w:t>Report of the Investigations of War Criminals in Australia</w:t>
      </w:r>
      <w:r w:rsidRPr="0083083E">
        <w:rPr>
          <w:rFonts w:ascii="Perpetua" w:hAnsi="Perpetua"/>
        </w:rPr>
        <w:t>, 125.</w:t>
      </w:r>
    </w:p>
  </w:endnote>
  <w:endnote w:id="135">
    <w:p w14:paraId="09A307B5" w14:textId="42D8DD2C"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Memorandum from John H Ralston, Investigator, to Director, SIU, 30 June 1992, </w:t>
      </w:r>
      <w:r w:rsidR="0022465C">
        <w:rPr>
          <w:rFonts w:ascii="Perpetua" w:hAnsi="Perpetua"/>
        </w:rPr>
        <w:t>Pranas</w:t>
      </w:r>
      <w:r w:rsidRPr="0083083E">
        <w:rPr>
          <w:rFonts w:ascii="Perpetua" w:hAnsi="Perpetua"/>
        </w:rPr>
        <w:t xml:space="preserve">, </w:t>
      </w:r>
      <w:r>
        <w:rPr>
          <w:rFonts w:ascii="Perpetua" w:hAnsi="Perpetua"/>
        </w:rPr>
        <w:t>SIU</w:t>
      </w:r>
      <w:r w:rsidRPr="0083083E">
        <w:rPr>
          <w:rFonts w:ascii="Perpetua" w:hAnsi="Perpetua"/>
        </w:rPr>
        <w:t xml:space="preserve">, NAA; Konrad </w:t>
      </w:r>
      <w:proofErr w:type="spellStart"/>
      <w:r w:rsidRPr="0083083E">
        <w:rPr>
          <w:rFonts w:ascii="Perpetua" w:hAnsi="Perpetua"/>
        </w:rPr>
        <w:t>Kwiet</w:t>
      </w:r>
      <w:proofErr w:type="spellEnd"/>
      <w:r w:rsidRPr="0083083E">
        <w:rPr>
          <w:rFonts w:ascii="Perpetua" w:hAnsi="Perpetua"/>
        </w:rPr>
        <w:t xml:space="preserve">, interviewed by Mark Aarons, 19 November 2000, </w:t>
      </w:r>
      <w:r>
        <w:rPr>
          <w:rFonts w:ascii="Perpetua" w:hAnsi="Perpetua"/>
        </w:rPr>
        <w:t>Mark Aarons Tapes</w:t>
      </w:r>
      <w:r w:rsidRPr="0083083E">
        <w:rPr>
          <w:rFonts w:ascii="Perpetua" w:hAnsi="Perpetua"/>
        </w:rPr>
        <w:t>, SLNSW.</w:t>
      </w:r>
    </w:p>
  </w:endnote>
  <w:endnote w:id="136">
    <w:p w14:paraId="4E6B614D" w14:textId="55F9C297"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Letter from the Public Prosecutor, Central Office of the State Administration of Justice, Ludwigsburg, to Konrad </w:t>
      </w:r>
      <w:proofErr w:type="spellStart"/>
      <w:r w:rsidRPr="0083083E">
        <w:rPr>
          <w:rFonts w:ascii="Perpetua" w:hAnsi="Perpetua"/>
        </w:rPr>
        <w:t>Kwiet</w:t>
      </w:r>
      <w:proofErr w:type="spellEnd"/>
      <w:r w:rsidRPr="0083083E">
        <w:rPr>
          <w:rFonts w:ascii="Perpetua" w:hAnsi="Perpetua"/>
        </w:rPr>
        <w:t>, SIU, undated</w:t>
      </w:r>
      <w:r>
        <w:rPr>
          <w:rFonts w:ascii="Perpetua" w:hAnsi="Perpetua"/>
        </w:rPr>
        <w:t>,</w:t>
      </w:r>
      <w:r w:rsidR="009C198A">
        <w:rPr>
          <w:rFonts w:ascii="Perpetua" w:hAnsi="Perpetua"/>
        </w:rPr>
        <w:t xml:space="preserve"> </w:t>
      </w:r>
      <w:proofErr w:type="spellStart"/>
      <w:r w:rsidRPr="0083083E">
        <w:rPr>
          <w:rFonts w:ascii="Perpetua" w:hAnsi="Perpetua"/>
        </w:rPr>
        <w:t>Juozas</w:t>
      </w:r>
      <w:proofErr w:type="spellEnd"/>
      <w:r w:rsidR="009C198A">
        <w:rPr>
          <w:rFonts w:ascii="Perpetua" w:hAnsi="Perpetua"/>
        </w:rPr>
        <w:t xml:space="preserve"> L</w:t>
      </w:r>
      <w:r w:rsidRPr="0083083E">
        <w:rPr>
          <w:rFonts w:ascii="Perpetua" w:hAnsi="Perpetua"/>
        </w:rPr>
        <w:t xml:space="preserve">, </w:t>
      </w:r>
      <w:r>
        <w:rPr>
          <w:rFonts w:ascii="Perpetua" w:hAnsi="Perpetua"/>
        </w:rPr>
        <w:t xml:space="preserve">1987-1992, </w:t>
      </w:r>
      <w:r w:rsidRPr="0083083E">
        <w:rPr>
          <w:rFonts w:ascii="Perpetua" w:hAnsi="Perpetua"/>
        </w:rPr>
        <w:t xml:space="preserve">A9525, </w:t>
      </w:r>
      <w:r>
        <w:rPr>
          <w:rFonts w:ascii="Perpetua" w:hAnsi="Perpetua"/>
        </w:rPr>
        <w:t xml:space="preserve">SIU, </w:t>
      </w:r>
      <w:r w:rsidRPr="0083083E">
        <w:rPr>
          <w:rFonts w:ascii="Perpetua" w:hAnsi="Perpetua"/>
        </w:rPr>
        <w:t>PU645, NAA.</w:t>
      </w:r>
    </w:p>
  </w:endnote>
  <w:endnote w:id="137">
    <w:p w14:paraId="0880A9CF" w14:textId="56C6F04D"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Konrad </w:t>
      </w:r>
      <w:proofErr w:type="spellStart"/>
      <w:r w:rsidRPr="0083083E">
        <w:rPr>
          <w:rFonts w:ascii="Perpetua" w:hAnsi="Perpetua"/>
        </w:rPr>
        <w:t>Kwiet</w:t>
      </w:r>
      <w:proofErr w:type="spellEnd"/>
      <w:r w:rsidRPr="0083083E">
        <w:rPr>
          <w:rFonts w:ascii="Perpetua" w:hAnsi="Perpetua"/>
        </w:rPr>
        <w:t xml:space="preserve">, interviewed by Mark Aarons, 19 November 2000, Mark Aarons </w:t>
      </w:r>
      <w:r>
        <w:rPr>
          <w:rFonts w:ascii="Perpetua" w:hAnsi="Perpetua"/>
        </w:rPr>
        <w:t>Tapes</w:t>
      </w:r>
      <w:r w:rsidRPr="0083083E">
        <w:rPr>
          <w:rFonts w:ascii="Perpetua" w:hAnsi="Perpetua"/>
        </w:rPr>
        <w:t>, SLNSW.</w:t>
      </w:r>
    </w:p>
  </w:endnote>
  <w:endnote w:id="138">
    <w:p w14:paraId="4AFF0DB7" w14:textId="77777777"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Attorney-General’s Department, </w:t>
      </w:r>
      <w:r w:rsidRPr="0083083E">
        <w:rPr>
          <w:rFonts w:ascii="Perpetua" w:hAnsi="Perpetua"/>
          <w:i/>
          <w:iCs/>
        </w:rPr>
        <w:t xml:space="preserve">Report of the Investigations of War Criminals in Australia, </w:t>
      </w:r>
      <w:r w:rsidRPr="0083083E">
        <w:rPr>
          <w:rFonts w:ascii="Perpetua" w:hAnsi="Perpetua"/>
        </w:rPr>
        <w:t>108-110.</w:t>
      </w:r>
    </w:p>
  </w:endnote>
  <w:endnote w:id="139">
    <w:p w14:paraId="6F703CCA" w14:textId="784890C4"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w:t>
      </w:r>
      <w:r w:rsidR="00F65CE4">
        <w:rPr>
          <w:rFonts w:ascii="Perpetua" w:hAnsi="Perpetua"/>
          <w:i/>
          <w:iCs/>
        </w:rPr>
        <w:t>Ibid.</w:t>
      </w:r>
      <w:r w:rsidRPr="0083083E">
        <w:rPr>
          <w:rFonts w:ascii="Perpetua" w:hAnsi="Perpetua"/>
          <w:i/>
          <w:iCs/>
        </w:rPr>
        <w:t xml:space="preserve">, </w:t>
      </w:r>
      <w:r>
        <w:rPr>
          <w:rFonts w:ascii="Perpetua" w:hAnsi="Perpetua"/>
        </w:rPr>
        <w:t xml:space="preserve">120, 117, </w:t>
      </w:r>
      <w:r w:rsidRPr="0083083E">
        <w:rPr>
          <w:rFonts w:ascii="Perpetua" w:hAnsi="Perpetua"/>
        </w:rPr>
        <w:t>119.</w:t>
      </w:r>
    </w:p>
  </w:endnote>
  <w:endnote w:id="140">
    <w:p w14:paraId="3FD8F257" w14:textId="5AB74860"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The other OSI suspect who had resettled in the United States from Australia, </w:t>
      </w:r>
      <w:proofErr w:type="spellStart"/>
      <w:r w:rsidRPr="0083083E">
        <w:rPr>
          <w:rFonts w:ascii="Perpetua" w:hAnsi="Perpetua"/>
        </w:rPr>
        <w:t>Czeslaus</w:t>
      </w:r>
      <w:proofErr w:type="spellEnd"/>
      <w:r w:rsidRPr="0083083E">
        <w:rPr>
          <w:rFonts w:ascii="Perpetua" w:hAnsi="Perpetua"/>
        </w:rPr>
        <w:t xml:space="preserve"> Wojciechowski, was denaturalised in 1987 and voluntarily returned to West Germany. Attorney-General’s Department, </w:t>
      </w:r>
      <w:r w:rsidRPr="0083083E">
        <w:rPr>
          <w:rFonts w:ascii="Perpetua" w:hAnsi="Perpetua"/>
          <w:i/>
          <w:iCs/>
        </w:rPr>
        <w:t>Report of the Investigations of War Criminals in Australia</w:t>
      </w:r>
      <w:r w:rsidRPr="0083083E">
        <w:rPr>
          <w:rFonts w:ascii="Perpetua" w:hAnsi="Perpetua"/>
        </w:rPr>
        <w:t xml:space="preserve">, 288. </w:t>
      </w:r>
      <w:r w:rsidR="00A56AD9">
        <w:rPr>
          <w:rFonts w:ascii="Perpetua" w:hAnsi="Perpetua"/>
        </w:rPr>
        <w:t xml:space="preserve">Claire E </w:t>
      </w:r>
      <w:r w:rsidRPr="0083083E">
        <w:rPr>
          <w:rFonts w:ascii="Perpetua" w:hAnsi="Perpetua"/>
        </w:rPr>
        <w:t>Aubin</w:t>
      </w:r>
      <w:r>
        <w:rPr>
          <w:rFonts w:ascii="Perpetua" w:hAnsi="Perpetua"/>
        </w:rPr>
        <w:t xml:space="preserve">, </w:t>
      </w:r>
      <w:r w:rsidR="00A56AD9" w:rsidRPr="004B339A">
        <w:rPr>
          <w:rFonts w:ascii="Perpetua" w:hAnsi="Perpetua"/>
        </w:rPr>
        <w:t>‘From Treblinka to Trenton: Holocaust Perpetrators as Immigrants to the Post-War United States’, PhD diss</w:t>
      </w:r>
      <w:r w:rsidR="00A56AD9">
        <w:rPr>
          <w:rFonts w:ascii="Perpetua" w:hAnsi="Perpetua"/>
        </w:rPr>
        <w:t>.</w:t>
      </w:r>
      <w:r w:rsidR="00A56AD9" w:rsidRPr="004B339A">
        <w:rPr>
          <w:rFonts w:ascii="Perpetua" w:hAnsi="Perpetua"/>
        </w:rPr>
        <w:t>, University of Edinburgh, 2022</w:t>
      </w:r>
      <w:r>
        <w:rPr>
          <w:rFonts w:ascii="Perpetua" w:hAnsi="Perpetua"/>
        </w:rPr>
        <w:t xml:space="preserve">, </w:t>
      </w:r>
      <w:r w:rsidR="007538CE">
        <w:rPr>
          <w:rFonts w:ascii="Perpetua" w:hAnsi="Perpetua"/>
        </w:rPr>
        <w:t>Appendix</w:t>
      </w:r>
      <w:r w:rsidR="00C060DF">
        <w:rPr>
          <w:rFonts w:ascii="Perpetua" w:hAnsi="Perpetua"/>
        </w:rPr>
        <w:t>, https://edin.ac/</w:t>
      </w:r>
      <w:r w:rsidR="005B58D2">
        <w:rPr>
          <w:rFonts w:ascii="Perpetua" w:hAnsi="Perpetua"/>
        </w:rPr>
        <w:t>3wcS846</w:t>
      </w:r>
      <w:r w:rsidRPr="0083083E">
        <w:rPr>
          <w:rFonts w:ascii="Perpetua" w:hAnsi="Perpetua"/>
        </w:rPr>
        <w:t>.</w:t>
      </w:r>
    </w:p>
  </w:endnote>
  <w:endnote w:id="141">
    <w:p w14:paraId="00D5CF3F" w14:textId="77777777"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Attorney-General’s Department, </w:t>
      </w:r>
      <w:r w:rsidRPr="0083083E">
        <w:rPr>
          <w:rFonts w:ascii="Perpetua" w:hAnsi="Perpetua"/>
          <w:i/>
          <w:iCs/>
        </w:rPr>
        <w:t xml:space="preserve">Report of the Investigations of War Criminals in Australia, </w:t>
      </w:r>
      <w:r w:rsidRPr="0083083E">
        <w:rPr>
          <w:rFonts w:ascii="Perpetua" w:hAnsi="Perpetua"/>
        </w:rPr>
        <w:t>111.</w:t>
      </w:r>
    </w:p>
  </w:endnote>
  <w:endnote w:id="142">
    <w:p w14:paraId="257C5CFC" w14:textId="2134EE30"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w:t>
      </w:r>
      <w:proofErr w:type="spellStart"/>
      <w:r w:rsidRPr="0083083E">
        <w:rPr>
          <w:rFonts w:ascii="Perpetua" w:hAnsi="Perpetua" w:cstheme="minorHAnsi"/>
        </w:rPr>
        <w:t>Kalejs</w:t>
      </w:r>
      <w:proofErr w:type="spellEnd"/>
      <w:r w:rsidRPr="0083083E">
        <w:rPr>
          <w:rFonts w:ascii="Perpetua" w:hAnsi="Perpetua" w:cstheme="minorHAnsi"/>
        </w:rPr>
        <w:t xml:space="preserve"> was ultimately deported to Australia in 1994; he was later deported by the Canadians and then deportation proceeding </w:t>
      </w:r>
      <w:proofErr w:type="gramStart"/>
      <w:r w:rsidRPr="0083083E">
        <w:rPr>
          <w:rFonts w:ascii="Perpetua" w:hAnsi="Perpetua" w:cstheme="minorHAnsi"/>
        </w:rPr>
        <w:t>were</w:t>
      </w:r>
      <w:proofErr w:type="gramEnd"/>
      <w:r w:rsidRPr="0083083E">
        <w:rPr>
          <w:rFonts w:ascii="Perpetua" w:hAnsi="Perpetua" w:cstheme="minorHAnsi"/>
        </w:rPr>
        <w:t xml:space="preserve"> brought against him by the British before he returned again to Australia. Latvia then requested his extradition in 2000; less than a year later, while this was still in process, he died. </w:t>
      </w:r>
      <w:r w:rsidRPr="0083083E">
        <w:rPr>
          <w:rFonts w:ascii="Perpetua" w:hAnsi="Perpetua"/>
        </w:rPr>
        <w:t xml:space="preserve">Attorney-General’s Department, </w:t>
      </w:r>
      <w:r w:rsidRPr="0083083E">
        <w:rPr>
          <w:rFonts w:ascii="Perpetua" w:hAnsi="Perpetua"/>
          <w:i/>
          <w:iCs/>
        </w:rPr>
        <w:t xml:space="preserve">Report of the Investigations of War Criminals in Australia, </w:t>
      </w:r>
      <w:r w:rsidRPr="0083083E">
        <w:rPr>
          <w:rFonts w:ascii="Perpetua" w:hAnsi="Perpetua"/>
        </w:rPr>
        <w:t xml:space="preserve">111-112; </w:t>
      </w:r>
      <w:proofErr w:type="spellStart"/>
      <w:r w:rsidRPr="0083083E">
        <w:rPr>
          <w:rFonts w:ascii="Perpetua" w:hAnsi="Perpetua"/>
        </w:rPr>
        <w:t>Plavnieks</w:t>
      </w:r>
      <w:proofErr w:type="spellEnd"/>
      <w:r w:rsidRPr="0083083E">
        <w:rPr>
          <w:rFonts w:ascii="Perpetua" w:hAnsi="Perpetua"/>
        </w:rPr>
        <w:t xml:space="preserve">, </w:t>
      </w:r>
      <w:r w:rsidRPr="0083083E">
        <w:rPr>
          <w:rFonts w:ascii="Perpetua" w:hAnsi="Perpetua"/>
          <w:i/>
          <w:iCs/>
        </w:rPr>
        <w:t>Nazi Collaborators on Trial During the Cold War</w:t>
      </w:r>
      <w:r w:rsidRPr="0083083E">
        <w:rPr>
          <w:rFonts w:ascii="Perpetua" w:hAnsi="Perpetua"/>
        </w:rPr>
        <w:t>, 269.</w:t>
      </w:r>
    </w:p>
  </w:endnote>
  <w:endnote w:id="143">
    <w:p w14:paraId="4DF3776C" w14:textId="06A27DAF" w:rsidR="00EC72DC" w:rsidRPr="00816439" w:rsidRDefault="00EC72DC">
      <w:pPr>
        <w:pStyle w:val="EndnoteText"/>
        <w:rPr>
          <w:rFonts w:ascii="Perpetua" w:hAnsi="Perpetua"/>
        </w:rPr>
      </w:pPr>
      <w:r w:rsidRPr="00816439">
        <w:rPr>
          <w:rStyle w:val="EndnoteReference"/>
          <w:rFonts w:ascii="Perpetua" w:hAnsi="Perpetua"/>
        </w:rPr>
        <w:endnoteRef/>
      </w:r>
      <w:r w:rsidRPr="00816439">
        <w:rPr>
          <w:rFonts w:ascii="Perpetua" w:hAnsi="Perpetua"/>
        </w:rPr>
        <w:t xml:space="preserve"> </w:t>
      </w:r>
      <w:r w:rsidR="001E4A8C" w:rsidRPr="00816439">
        <w:rPr>
          <w:rFonts w:ascii="Perpetua" w:hAnsi="Perpetua"/>
        </w:rPr>
        <w:t xml:space="preserve">In </w:t>
      </w:r>
      <w:r w:rsidR="009D7838">
        <w:rPr>
          <w:rFonts w:ascii="Perpetua" w:hAnsi="Perpetua"/>
        </w:rPr>
        <w:t>2000, filmmaker Rod Freedman located eyewitnesses</w:t>
      </w:r>
      <w:r w:rsidR="006B2774">
        <w:rPr>
          <w:rFonts w:ascii="Perpetua" w:hAnsi="Perpetua"/>
        </w:rPr>
        <w:t xml:space="preserve"> in Lithuania</w:t>
      </w:r>
      <w:r w:rsidR="009D7838">
        <w:rPr>
          <w:rFonts w:ascii="Perpetua" w:hAnsi="Perpetua"/>
        </w:rPr>
        <w:t xml:space="preserve">. </w:t>
      </w:r>
      <w:proofErr w:type="spellStart"/>
      <w:r w:rsidR="009D7838">
        <w:rPr>
          <w:rFonts w:ascii="Perpetua" w:hAnsi="Perpetua"/>
        </w:rPr>
        <w:t>Antanas</w:t>
      </w:r>
      <w:proofErr w:type="spellEnd"/>
      <w:r w:rsidR="009D7838">
        <w:rPr>
          <w:rFonts w:ascii="Perpetua" w:hAnsi="Perpetua"/>
        </w:rPr>
        <w:t xml:space="preserve"> G died in 2001.</w:t>
      </w:r>
      <w:r w:rsidR="006B2774">
        <w:rPr>
          <w:rFonts w:ascii="Perpetua" w:hAnsi="Perpetua"/>
        </w:rPr>
        <w:t xml:space="preserve"> See</w:t>
      </w:r>
      <w:r w:rsidR="001E4A8C" w:rsidRPr="00816439">
        <w:rPr>
          <w:rFonts w:ascii="Perpetua" w:hAnsi="Perpetua"/>
        </w:rPr>
        <w:t xml:space="preserve"> </w:t>
      </w:r>
      <w:r w:rsidR="001E4A8C" w:rsidRPr="00816439">
        <w:rPr>
          <w:rFonts w:ascii="Perpetua" w:hAnsi="Perpetua"/>
          <w:i/>
          <w:iCs/>
        </w:rPr>
        <w:t xml:space="preserve">One Last Chance – A Nazi War Criminal in Australia, </w:t>
      </w:r>
      <w:r w:rsidR="007A5B82" w:rsidRPr="00816439">
        <w:rPr>
          <w:rFonts w:ascii="Perpetua" w:hAnsi="Perpetua"/>
        </w:rPr>
        <w:t xml:space="preserve">Ronin </w:t>
      </w:r>
      <w:r w:rsidR="00816439" w:rsidRPr="00816439">
        <w:rPr>
          <w:rFonts w:ascii="Perpetua" w:hAnsi="Perpetua"/>
        </w:rPr>
        <w:t xml:space="preserve">Films, 2000. </w:t>
      </w:r>
    </w:p>
  </w:endnote>
  <w:endnote w:id="144">
    <w:p w14:paraId="5EF8DF31" w14:textId="6BBF85EB"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Attorney-General’s Department, </w:t>
      </w:r>
      <w:r w:rsidRPr="0083083E">
        <w:rPr>
          <w:rFonts w:ascii="Perpetua" w:hAnsi="Perpetua"/>
          <w:i/>
          <w:iCs/>
        </w:rPr>
        <w:t xml:space="preserve">Report of the Investigations of War Criminals in Australia, </w:t>
      </w:r>
      <w:r w:rsidRPr="0083083E">
        <w:rPr>
          <w:rFonts w:ascii="Perpetua" w:hAnsi="Perpetua"/>
        </w:rPr>
        <w:t>12</w:t>
      </w:r>
      <w:r>
        <w:rPr>
          <w:rFonts w:ascii="Perpetua" w:hAnsi="Perpetua"/>
        </w:rPr>
        <w:t>2</w:t>
      </w:r>
      <w:r w:rsidRPr="0083083E">
        <w:rPr>
          <w:rFonts w:ascii="Perpetua" w:hAnsi="Perpetua"/>
        </w:rPr>
        <w:t>-124.</w:t>
      </w:r>
    </w:p>
  </w:endnote>
  <w:endnote w:id="145">
    <w:p w14:paraId="2475A38E" w14:textId="0C9B67A8"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w:t>
      </w:r>
      <w:r w:rsidR="00332EDA">
        <w:rPr>
          <w:rFonts w:ascii="Perpetua" w:hAnsi="Perpetua"/>
          <w:i/>
          <w:iCs/>
        </w:rPr>
        <w:t>Ibid.</w:t>
      </w:r>
      <w:r w:rsidRPr="0083083E">
        <w:rPr>
          <w:rFonts w:ascii="Perpetua" w:hAnsi="Perpetua"/>
        </w:rPr>
        <w:t xml:space="preserve">, </w:t>
      </w:r>
      <w:r>
        <w:rPr>
          <w:rFonts w:ascii="Perpetua" w:hAnsi="Perpetua"/>
        </w:rPr>
        <w:t xml:space="preserve">150, 151, </w:t>
      </w:r>
      <w:r w:rsidRPr="0083083E">
        <w:rPr>
          <w:rFonts w:ascii="Perpetua" w:hAnsi="Perpetua"/>
        </w:rPr>
        <w:t>155.</w:t>
      </w:r>
    </w:p>
  </w:endnote>
  <w:endnote w:id="146">
    <w:p w14:paraId="00C22426" w14:textId="5C74B121" w:rsidR="007D6913" w:rsidRPr="0083083E" w:rsidRDefault="007D6913" w:rsidP="00B3495A">
      <w:pPr>
        <w:pStyle w:val="EndnoteText"/>
        <w:rPr>
          <w:rFonts w:ascii="Perpetua" w:hAnsi="Perpetua"/>
        </w:rPr>
      </w:pPr>
      <w:r w:rsidRPr="0083083E">
        <w:rPr>
          <w:rStyle w:val="EndnoteReference"/>
          <w:rFonts w:ascii="Perpetua" w:hAnsi="Perpetua"/>
        </w:rPr>
        <w:endnoteRef/>
      </w:r>
      <w:r w:rsidRPr="0083083E">
        <w:rPr>
          <w:rFonts w:ascii="Perpetua" w:hAnsi="Perpetua"/>
        </w:rPr>
        <w:t xml:space="preserve"> </w:t>
      </w:r>
      <w:r w:rsidR="00332EDA">
        <w:rPr>
          <w:rFonts w:ascii="Perpetua" w:hAnsi="Perpetua"/>
          <w:i/>
          <w:iCs/>
        </w:rPr>
        <w:t>Ibid.</w:t>
      </w:r>
      <w:r w:rsidRPr="0083083E">
        <w:rPr>
          <w:rFonts w:ascii="Perpetua" w:hAnsi="Perpetua"/>
        </w:rPr>
        <w:t xml:space="preserve">, </w:t>
      </w:r>
      <w:r>
        <w:rPr>
          <w:rFonts w:ascii="Perpetua" w:hAnsi="Perpetua"/>
        </w:rPr>
        <w:t xml:space="preserve">151, 152-155, 157, </w:t>
      </w:r>
      <w:r w:rsidRPr="0083083E">
        <w:rPr>
          <w:rFonts w:ascii="Perpetua" w:hAnsi="Perpetua"/>
        </w:rPr>
        <w:t>164.</w:t>
      </w:r>
    </w:p>
  </w:endnote>
  <w:endnote w:id="147">
    <w:p w14:paraId="7311A47C" w14:textId="7268E706"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w:t>
      </w:r>
      <w:r w:rsidR="00332EDA">
        <w:rPr>
          <w:rFonts w:ascii="Perpetua" w:hAnsi="Perpetua"/>
          <w:i/>
          <w:iCs/>
        </w:rPr>
        <w:t>Ibid.</w:t>
      </w:r>
      <w:r w:rsidRPr="002C4F26">
        <w:rPr>
          <w:rFonts w:ascii="Perpetua" w:hAnsi="Perpetua"/>
        </w:rPr>
        <w:t>, 107-170.</w:t>
      </w:r>
    </w:p>
  </w:endnote>
  <w:endnote w:id="148">
    <w:p w14:paraId="75DE18D7" w14:textId="7D7ED8EA"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Attorney-General’s Department, </w:t>
      </w:r>
      <w:r w:rsidRPr="002C4F26">
        <w:rPr>
          <w:rFonts w:ascii="Perpetua" w:hAnsi="Perpetua"/>
          <w:i/>
          <w:iCs/>
        </w:rPr>
        <w:t>Report of the Investigations of War Criminals in Australia</w:t>
      </w:r>
      <w:r w:rsidRPr="002C4F26">
        <w:rPr>
          <w:rFonts w:ascii="Perpetua" w:hAnsi="Perpetua"/>
        </w:rPr>
        <w:t xml:space="preserve">, </w:t>
      </w:r>
      <w:r>
        <w:rPr>
          <w:rFonts w:ascii="Perpetua" w:hAnsi="Perpetua"/>
        </w:rPr>
        <w:t xml:space="preserve">104-105, </w:t>
      </w:r>
      <w:r w:rsidRPr="002C4F26">
        <w:rPr>
          <w:rFonts w:ascii="Perpetua" w:hAnsi="Perpetua"/>
        </w:rPr>
        <w:t>294.</w:t>
      </w:r>
    </w:p>
  </w:endnote>
  <w:endnote w:id="149">
    <w:p w14:paraId="646BE43E" w14:textId="00E43527"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I</w:t>
      </w:r>
      <w:r w:rsidR="00FF1C23">
        <w:rPr>
          <w:rFonts w:ascii="Perpetua" w:hAnsi="Perpetua"/>
        </w:rPr>
        <w:t>gnas T</w:t>
      </w:r>
      <w:r w:rsidRPr="002C4F26">
        <w:rPr>
          <w:rFonts w:ascii="Perpetua" w:hAnsi="Perpetua"/>
        </w:rPr>
        <w:t xml:space="preserve">, </w:t>
      </w:r>
      <w:r>
        <w:rPr>
          <w:rFonts w:ascii="Perpetua" w:hAnsi="Perpetua"/>
        </w:rPr>
        <w:t xml:space="preserve">1987-1992, </w:t>
      </w:r>
      <w:r w:rsidRPr="002C4F26">
        <w:rPr>
          <w:rFonts w:ascii="Perpetua" w:hAnsi="Perpetua"/>
        </w:rPr>
        <w:t xml:space="preserve">A9525, </w:t>
      </w:r>
      <w:r>
        <w:rPr>
          <w:rFonts w:ascii="Perpetua" w:hAnsi="Perpetua"/>
        </w:rPr>
        <w:t xml:space="preserve">SIU, </w:t>
      </w:r>
      <w:r w:rsidRPr="002C4F26">
        <w:rPr>
          <w:rFonts w:ascii="Perpetua" w:hAnsi="Perpetua"/>
        </w:rPr>
        <w:t xml:space="preserve">PU113, NAA; Attorney-General’s Department, </w:t>
      </w:r>
      <w:r w:rsidRPr="002C4F26">
        <w:rPr>
          <w:rFonts w:ascii="Perpetua" w:hAnsi="Perpetua"/>
          <w:i/>
          <w:iCs/>
        </w:rPr>
        <w:t xml:space="preserve">Report of the Investigations of War Criminals in Australia, </w:t>
      </w:r>
      <w:r w:rsidRPr="002C4F26">
        <w:rPr>
          <w:rFonts w:ascii="Perpetua" w:hAnsi="Perpetua"/>
        </w:rPr>
        <w:t>100.</w:t>
      </w:r>
    </w:p>
  </w:endnote>
  <w:endnote w:id="150">
    <w:p w14:paraId="5AACB53F" w14:textId="32E54E43"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Attorney-General’s Department, </w:t>
      </w:r>
      <w:r w:rsidRPr="002C4F26">
        <w:rPr>
          <w:rFonts w:ascii="Perpetua" w:hAnsi="Perpetua"/>
          <w:i/>
          <w:iCs/>
        </w:rPr>
        <w:t>Report of the Investigations of War Criminals in Australia</w:t>
      </w:r>
      <w:r w:rsidRPr="002C4F26">
        <w:rPr>
          <w:rFonts w:ascii="Perpetua" w:hAnsi="Perpetua"/>
        </w:rPr>
        <w:t>, 231, 343-344.</w:t>
      </w:r>
    </w:p>
  </w:endnote>
  <w:endnote w:id="151">
    <w:p w14:paraId="23685CFC" w14:textId="63336F96"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w:t>
      </w:r>
      <w:r w:rsidR="0034009F">
        <w:rPr>
          <w:rFonts w:ascii="Perpetua" w:hAnsi="Perpetua"/>
          <w:i/>
          <w:iCs/>
        </w:rPr>
        <w:t>Ibid.</w:t>
      </w:r>
      <w:r w:rsidRPr="002C4F26">
        <w:rPr>
          <w:rFonts w:ascii="Perpetua" w:hAnsi="Perpetua"/>
          <w:i/>
          <w:iCs/>
        </w:rPr>
        <w:t xml:space="preserve">, </w:t>
      </w:r>
      <w:r w:rsidR="0034009F">
        <w:rPr>
          <w:rFonts w:ascii="Perpetua" w:hAnsi="Perpetua"/>
        </w:rPr>
        <w:t xml:space="preserve">41, 562, </w:t>
      </w:r>
      <w:r>
        <w:rPr>
          <w:rFonts w:ascii="Perpetua" w:hAnsi="Perpetua"/>
        </w:rPr>
        <w:t xml:space="preserve">94, </w:t>
      </w:r>
      <w:r w:rsidRPr="002C4F26">
        <w:rPr>
          <w:rFonts w:ascii="Perpetua" w:hAnsi="Perpetua"/>
        </w:rPr>
        <w:t>95</w:t>
      </w:r>
      <w:r w:rsidR="0034009F">
        <w:rPr>
          <w:rFonts w:ascii="Perpetua" w:hAnsi="Perpetua"/>
        </w:rPr>
        <w:t xml:space="preserve">; </w:t>
      </w:r>
      <w:proofErr w:type="spellStart"/>
      <w:r w:rsidR="0034009F">
        <w:rPr>
          <w:rFonts w:ascii="Perpetua" w:hAnsi="Perpetua"/>
        </w:rPr>
        <w:t>Polyukhovich</w:t>
      </w:r>
      <w:proofErr w:type="spellEnd"/>
      <w:r w:rsidR="0034009F">
        <w:rPr>
          <w:rFonts w:ascii="Perpetua" w:hAnsi="Perpetua"/>
        </w:rPr>
        <w:t xml:space="preserve"> SIU, NAA</w:t>
      </w:r>
      <w:r w:rsidRPr="002C4F26">
        <w:rPr>
          <w:rFonts w:ascii="Perpetua" w:hAnsi="Perpetua"/>
        </w:rPr>
        <w:t>.</w:t>
      </w:r>
    </w:p>
  </w:endnote>
  <w:endnote w:id="152">
    <w:p w14:paraId="75C3E471" w14:textId="2E00F5C3"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Attorney-General’s Department, </w:t>
      </w:r>
      <w:r w:rsidRPr="002C4F26">
        <w:rPr>
          <w:rFonts w:ascii="Perpetua" w:hAnsi="Perpetua"/>
          <w:i/>
          <w:iCs/>
        </w:rPr>
        <w:t xml:space="preserve">Report of the Investigations of War Criminals in Australia, </w:t>
      </w:r>
      <w:r w:rsidRPr="002C4F26">
        <w:rPr>
          <w:rFonts w:ascii="Perpetua" w:hAnsi="Perpetua"/>
        </w:rPr>
        <w:t xml:space="preserve">95; Letter from Richard </w:t>
      </w:r>
      <w:proofErr w:type="spellStart"/>
      <w:r w:rsidRPr="002C4F26">
        <w:rPr>
          <w:rFonts w:ascii="Perpetua" w:hAnsi="Perpetua"/>
        </w:rPr>
        <w:t>Breitman</w:t>
      </w:r>
      <w:proofErr w:type="spellEnd"/>
      <w:r w:rsidRPr="002C4F26">
        <w:rPr>
          <w:rFonts w:ascii="Perpetua" w:hAnsi="Perpetua"/>
        </w:rPr>
        <w:t xml:space="preserve"> to Robert Greenwood, 3 June 1990, </w:t>
      </w:r>
      <w:r>
        <w:rPr>
          <w:rFonts w:ascii="Perpetua" w:hAnsi="Perpetua"/>
        </w:rPr>
        <w:t>Aarons Papers</w:t>
      </w:r>
      <w:r w:rsidRPr="002C4F26">
        <w:rPr>
          <w:rFonts w:ascii="Perpetua" w:hAnsi="Perpetua"/>
        </w:rPr>
        <w:t>, 30 (59), SLNSW.</w:t>
      </w:r>
    </w:p>
  </w:endnote>
  <w:endnote w:id="153">
    <w:p w14:paraId="771FCC64" w14:textId="5B68B9C3"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‘Professor </w:t>
      </w:r>
      <w:proofErr w:type="spellStart"/>
      <w:r w:rsidRPr="002C4F26">
        <w:rPr>
          <w:rFonts w:ascii="Perpetua" w:hAnsi="Perpetua"/>
        </w:rPr>
        <w:t>Kwiet’s</w:t>
      </w:r>
      <w:proofErr w:type="spellEnd"/>
      <w:r w:rsidRPr="002C4F26">
        <w:rPr>
          <w:rFonts w:ascii="Perpetua" w:hAnsi="Perpetua"/>
        </w:rPr>
        <w:t xml:space="preserve"> Comments’, </w:t>
      </w:r>
      <w:r>
        <w:rPr>
          <w:rFonts w:ascii="Perpetua" w:hAnsi="Perpetua"/>
        </w:rPr>
        <w:t>Aarons Papers</w:t>
      </w:r>
      <w:r w:rsidRPr="002C4F26">
        <w:rPr>
          <w:rFonts w:ascii="Perpetua" w:hAnsi="Perpetua"/>
        </w:rPr>
        <w:t>, 30 (59), SLNSW.</w:t>
      </w:r>
    </w:p>
  </w:endnote>
  <w:endnote w:id="154">
    <w:p w14:paraId="19F11696" w14:textId="5A34DB4B"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Graham Blewitt and Bob Greenwood, interviewed by Mark Aarons, 22 December 2000, </w:t>
      </w:r>
      <w:r>
        <w:rPr>
          <w:rFonts w:ascii="Perpetua" w:hAnsi="Perpetua"/>
        </w:rPr>
        <w:t>Mark Aarons Tapes</w:t>
      </w:r>
      <w:r w:rsidRPr="002C4F26">
        <w:rPr>
          <w:rFonts w:ascii="Perpetua" w:hAnsi="Perpetua"/>
        </w:rPr>
        <w:t>, SLNSW.</w:t>
      </w:r>
    </w:p>
  </w:endnote>
  <w:endnote w:id="155">
    <w:p w14:paraId="50FC2E84" w14:textId="26756C3C"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Richard </w:t>
      </w:r>
      <w:proofErr w:type="spellStart"/>
      <w:r w:rsidRPr="002C4F26">
        <w:rPr>
          <w:rFonts w:ascii="Perpetua" w:hAnsi="Perpetua"/>
        </w:rPr>
        <w:t>Breitman</w:t>
      </w:r>
      <w:proofErr w:type="spellEnd"/>
      <w:r w:rsidRPr="002C4F26">
        <w:rPr>
          <w:rFonts w:ascii="Perpetua" w:hAnsi="Perpetua"/>
        </w:rPr>
        <w:t xml:space="preserve">, ‘The </w:t>
      </w:r>
      <w:proofErr w:type="spellStart"/>
      <w:r w:rsidRPr="002C4F26">
        <w:rPr>
          <w:rFonts w:ascii="Perpetua" w:hAnsi="Perpetua"/>
        </w:rPr>
        <w:t>Fricsons</w:t>
      </w:r>
      <w:proofErr w:type="spellEnd"/>
      <w:r w:rsidRPr="002C4F26">
        <w:rPr>
          <w:rFonts w:ascii="Perpetua" w:hAnsi="Perpetua"/>
        </w:rPr>
        <w:t xml:space="preserve"> Case: Killings of the Jews of Liepaja’, report, 12 January 1989, </w:t>
      </w:r>
      <w:proofErr w:type="spellStart"/>
      <w:r w:rsidRPr="002C4F26">
        <w:rPr>
          <w:rFonts w:ascii="Perpetua" w:hAnsi="Perpetua"/>
        </w:rPr>
        <w:t>Fricsons</w:t>
      </w:r>
      <w:proofErr w:type="spellEnd"/>
      <w:r w:rsidRPr="002C4F26">
        <w:rPr>
          <w:rFonts w:ascii="Perpetua" w:hAnsi="Perpetua"/>
        </w:rPr>
        <w:t xml:space="preserve"> </w:t>
      </w:r>
      <w:r>
        <w:rPr>
          <w:rFonts w:ascii="Perpetua" w:hAnsi="Perpetua"/>
        </w:rPr>
        <w:t>SIU</w:t>
      </w:r>
      <w:r w:rsidRPr="002C4F26">
        <w:rPr>
          <w:rFonts w:ascii="Perpetua" w:hAnsi="Perpetua"/>
        </w:rPr>
        <w:t>, NAA.</w:t>
      </w:r>
    </w:p>
  </w:endnote>
  <w:endnote w:id="156">
    <w:p w14:paraId="7591565E" w14:textId="4578DBA5" w:rsidR="007D6913" w:rsidRPr="002C4F26" w:rsidRDefault="007D6913" w:rsidP="00B3495A">
      <w:pPr>
        <w:pStyle w:val="EndnoteText"/>
        <w:rPr>
          <w:rFonts w:ascii="Perpetua" w:hAnsi="Perpetua"/>
        </w:rPr>
      </w:pPr>
      <w:r w:rsidRPr="002C4F26">
        <w:rPr>
          <w:rStyle w:val="EndnoteReference"/>
          <w:rFonts w:ascii="Perpetua" w:hAnsi="Perpetua"/>
        </w:rPr>
        <w:endnoteRef/>
      </w:r>
      <w:r w:rsidRPr="002C4F26">
        <w:rPr>
          <w:rFonts w:ascii="Perpetua" w:hAnsi="Perpetua"/>
        </w:rPr>
        <w:t xml:space="preserve"> Konrad </w:t>
      </w:r>
      <w:proofErr w:type="spellStart"/>
      <w:r w:rsidRPr="002C4F26">
        <w:rPr>
          <w:rFonts w:ascii="Perpetua" w:hAnsi="Perpetua"/>
        </w:rPr>
        <w:t>Kwiet</w:t>
      </w:r>
      <w:proofErr w:type="spellEnd"/>
      <w:r w:rsidRPr="002C4F26">
        <w:rPr>
          <w:rFonts w:ascii="Perpetua" w:hAnsi="Perpetua"/>
        </w:rPr>
        <w:t xml:space="preserve">, interviewed by Mark Aarons, 19 November 2000, </w:t>
      </w:r>
      <w:r>
        <w:rPr>
          <w:rFonts w:ascii="Perpetua" w:hAnsi="Perpetua"/>
        </w:rPr>
        <w:t>Mark Aarons Tapes</w:t>
      </w:r>
      <w:r w:rsidRPr="002C4F26">
        <w:rPr>
          <w:rFonts w:ascii="Perpetua" w:hAnsi="Perpetua"/>
        </w:rPr>
        <w:t>, SLNSW.</w:t>
      </w:r>
    </w:p>
  </w:endnote>
  <w:endnote w:id="157">
    <w:p w14:paraId="63AB3AE0" w14:textId="73D0A5CC" w:rsidR="007D6913" w:rsidRPr="00AF2CB4" w:rsidRDefault="007D6913" w:rsidP="00B3495A">
      <w:pPr>
        <w:pStyle w:val="EndnoteText"/>
        <w:rPr>
          <w:rFonts w:ascii="Perpetua" w:hAnsi="Perpetua"/>
        </w:rPr>
      </w:pPr>
      <w:r w:rsidRPr="00AF2CB4">
        <w:rPr>
          <w:rStyle w:val="EndnoteReference"/>
          <w:rFonts w:ascii="Perpetua" w:hAnsi="Perpetua"/>
        </w:rPr>
        <w:endnoteRef/>
      </w:r>
      <w:r w:rsidRPr="00AF2CB4">
        <w:rPr>
          <w:rFonts w:ascii="Perpetua" w:hAnsi="Perpetua"/>
        </w:rPr>
        <w:t xml:space="preserve"> ‘</w:t>
      </w:r>
      <w:proofErr w:type="spellStart"/>
      <w:r w:rsidRPr="00AF2CB4">
        <w:rPr>
          <w:rFonts w:ascii="Perpetua" w:hAnsi="Perpetua"/>
        </w:rPr>
        <w:t>Fricsons</w:t>
      </w:r>
      <w:proofErr w:type="spellEnd"/>
      <w:r w:rsidRPr="00AF2CB4">
        <w:rPr>
          <w:rFonts w:ascii="Perpetua" w:hAnsi="Perpetua"/>
        </w:rPr>
        <w:t xml:space="preserve"> Allegations’, file note, undated, and file note, undated, </w:t>
      </w:r>
      <w:proofErr w:type="spellStart"/>
      <w:r w:rsidRPr="00AF2CB4">
        <w:rPr>
          <w:rFonts w:ascii="Perpetua" w:hAnsi="Perpetua"/>
        </w:rPr>
        <w:t>Fricsons</w:t>
      </w:r>
      <w:proofErr w:type="spellEnd"/>
      <w:r w:rsidRPr="00AF2CB4">
        <w:rPr>
          <w:rFonts w:ascii="Perpetua" w:hAnsi="Perpetua"/>
        </w:rPr>
        <w:t xml:space="preserve"> </w:t>
      </w:r>
      <w:r>
        <w:rPr>
          <w:rFonts w:ascii="Perpetua" w:hAnsi="Perpetua"/>
        </w:rPr>
        <w:t>SIU</w:t>
      </w:r>
      <w:r w:rsidRPr="00AF2CB4">
        <w:rPr>
          <w:rFonts w:ascii="Perpetua" w:hAnsi="Perpetua"/>
        </w:rPr>
        <w:t>, NAA.</w:t>
      </w:r>
    </w:p>
  </w:endnote>
  <w:endnote w:id="158">
    <w:p w14:paraId="3AFE7E6A" w14:textId="77777777" w:rsidR="007D6913" w:rsidRPr="00AF2CB4" w:rsidRDefault="007D6913" w:rsidP="00B3495A">
      <w:pPr>
        <w:pStyle w:val="EndnoteText"/>
        <w:rPr>
          <w:rFonts w:ascii="Perpetua" w:hAnsi="Perpetua"/>
        </w:rPr>
      </w:pPr>
      <w:r w:rsidRPr="00AF2CB4">
        <w:rPr>
          <w:rStyle w:val="EndnoteReference"/>
          <w:rFonts w:ascii="Perpetua" w:hAnsi="Perpetua"/>
        </w:rPr>
        <w:endnoteRef/>
      </w:r>
      <w:r w:rsidRPr="00AF2CB4">
        <w:rPr>
          <w:rFonts w:ascii="Perpetua" w:hAnsi="Perpetua"/>
        </w:rPr>
        <w:t xml:space="preserve"> See also: investigations into Leonas </w:t>
      </w:r>
      <w:proofErr w:type="spellStart"/>
      <w:r w:rsidRPr="00AF2CB4">
        <w:rPr>
          <w:rFonts w:ascii="Perpetua" w:hAnsi="Perpetua"/>
        </w:rPr>
        <w:t>Pazuisis</w:t>
      </w:r>
      <w:proofErr w:type="spellEnd"/>
      <w:r w:rsidRPr="00AF2CB4">
        <w:rPr>
          <w:rFonts w:ascii="Perpetua" w:hAnsi="Perpetua"/>
        </w:rPr>
        <w:t xml:space="preserve"> (Lithuanian). Attorney-General’s Department, </w:t>
      </w:r>
      <w:r w:rsidRPr="00AF2CB4">
        <w:rPr>
          <w:rFonts w:ascii="Perpetua" w:hAnsi="Perpetua"/>
          <w:i/>
          <w:iCs/>
        </w:rPr>
        <w:t>Report of the Investigations of War Criminals in Australia</w:t>
      </w:r>
      <w:r w:rsidRPr="00AF2CB4">
        <w:rPr>
          <w:rFonts w:ascii="Perpetua" w:hAnsi="Perpetua"/>
        </w:rPr>
        <w:t>, 68, 70.</w:t>
      </w:r>
    </w:p>
  </w:endnote>
  <w:endnote w:id="159">
    <w:p w14:paraId="6D86164E" w14:textId="6EB8CCC1" w:rsidR="007D6913" w:rsidRPr="00F17D4E" w:rsidRDefault="007D6913" w:rsidP="00B3495A">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w:t>
      </w:r>
      <w:r w:rsidR="008D0B6C">
        <w:rPr>
          <w:rFonts w:ascii="Perpetua" w:hAnsi="Perpetua"/>
        </w:rPr>
        <w:t>SIU Report</w:t>
      </w:r>
      <w:r w:rsidR="008D0B6C" w:rsidRPr="00AF2CB4">
        <w:rPr>
          <w:rFonts w:ascii="Perpetua" w:hAnsi="Perpetua"/>
        </w:rPr>
        <w:t>, NAA</w:t>
      </w:r>
      <w:r w:rsidR="008D0B6C">
        <w:rPr>
          <w:rFonts w:ascii="Perpetua" w:hAnsi="Perpetua"/>
        </w:rPr>
        <w:t xml:space="preserve">; </w:t>
      </w:r>
      <w:r w:rsidRPr="00F17D4E">
        <w:rPr>
          <w:rFonts w:ascii="Perpetua" w:hAnsi="Perpetua"/>
        </w:rPr>
        <w:t xml:space="preserve">Letter from RF Greenwood QC, Director, Special Investigations Unit, to G </w:t>
      </w:r>
      <w:proofErr w:type="spellStart"/>
      <w:r w:rsidRPr="00F17D4E">
        <w:rPr>
          <w:rFonts w:ascii="Perpetua" w:hAnsi="Perpetua"/>
        </w:rPr>
        <w:t>Dabb</w:t>
      </w:r>
      <w:proofErr w:type="spellEnd"/>
      <w:r w:rsidRPr="00F17D4E">
        <w:rPr>
          <w:rFonts w:ascii="Perpetua" w:hAnsi="Perpetua"/>
        </w:rPr>
        <w:t xml:space="preserve">, First Assistant Secretary, Criminal Law and Law Enforcement Division, Attorney-General’s Department, 21 March 1990, Cabinet Submission 7166 – Review of Resources for Special Investigations Unit and for prosecutions under the War Crimes Act 1945 – Decisions 13897/ER and 13908, </w:t>
      </w:r>
      <w:r>
        <w:rPr>
          <w:rFonts w:ascii="Perpetua" w:hAnsi="Perpetua"/>
        </w:rPr>
        <w:t xml:space="preserve">1990, </w:t>
      </w:r>
      <w:r w:rsidRPr="00F17D4E">
        <w:rPr>
          <w:rFonts w:ascii="Perpetua" w:hAnsi="Perpetua"/>
        </w:rPr>
        <w:t>A14039, 7166, NAA.</w:t>
      </w:r>
    </w:p>
  </w:endnote>
  <w:endnote w:id="160">
    <w:p w14:paraId="4C12A8EB" w14:textId="77777777" w:rsidR="007D6913" w:rsidRPr="00F17D4E" w:rsidRDefault="007D6913" w:rsidP="00B3495A">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Another two suspects died late in the investigation, in 1988 and 1990. Attorney-General’s Department, </w:t>
      </w:r>
      <w:r w:rsidRPr="00F17D4E">
        <w:rPr>
          <w:rFonts w:ascii="Perpetua" w:hAnsi="Perpetua"/>
          <w:i/>
          <w:iCs/>
        </w:rPr>
        <w:t>Report of the Investigations of War Criminals in Australia</w:t>
      </w:r>
      <w:r w:rsidRPr="00F17D4E">
        <w:rPr>
          <w:rFonts w:ascii="Perpetua" w:hAnsi="Perpetua"/>
        </w:rPr>
        <w:t>, 552, 49.</w:t>
      </w:r>
    </w:p>
  </w:endnote>
  <w:endnote w:id="161">
    <w:p w14:paraId="77B0736C" w14:textId="748BB5A4" w:rsidR="007D6913" w:rsidRPr="00F17D4E" w:rsidRDefault="007D6913" w:rsidP="00B3495A">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In the United States, the work of the Office of Special Investigations continues</w:t>
      </w:r>
      <w:r>
        <w:rPr>
          <w:rFonts w:ascii="Perpetua" w:hAnsi="Perpetua"/>
        </w:rPr>
        <w:t>; it has denaturalised 98 individuals</w:t>
      </w:r>
      <w:r w:rsidRPr="00F17D4E">
        <w:rPr>
          <w:rFonts w:ascii="Perpetua" w:hAnsi="Perpetua"/>
        </w:rPr>
        <w:t xml:space="preserve">. </w:t>
      </w:r>
      <w:r w:rsidR="008D0B6C" w:rsidRPr="00F17D4E">
        <w:rPr>
          <w:rFonts w:ascii="Perpetua" w:hAnsi="Perpetua"/>
        </w:rPr>
        <w:t xml:space="preserve">Graham Blewitt, interviewed by Mark Aarons, undated, and Bob Reid, interviewed by Mark Aarons, undated, </w:t>
      </w:r>
      <w:r w:rsidR="008D0B6C">
        <w:rPr>
          <w:rFonts w:ascii="Perpetua" w:hAnsi="Perpetua"/>
        </w:rPr>
        <w:t>Mark Aarons Tapes</w:t>
      </w:r>
      <w:r w:rsidR="008D0B6C" w:rsidRPr="00F17D4E">
        <w:rPr>
          <w:rFonts w:ascii="Perpetua" w:hAnsi="Perpetua"/>
        </w:rPr>
        <w:t>, SLNSW</w:t>
      </w:r>
      <w:r w:rsidR="008D0B6C">
        <w:rPr>
          <w:rFonts w:ascii="Perpetua" w:hAnsi="Perpetua"/>
        </w:rPr>
        <w:t xml:space="preserve">; </w:t>
      </w:r>
      <w:r w:rsidRPr="00F17D4E">
        <w:rPr>
          <w:rFonts w:ascii="Perpetua" w:hAnsi="Perpetua"/>
        </w:rPr>
        <w:t xml:space="preserve">Attorney-General’s Department, </w:t>
      </w:r>
      <w:r w:rsidRPr="00F17D4E">
        <w:rPr>
          <w:rFonts w:ascii="Perpetua" w:hAnsi="Perpetua"/>
          <w:i/>
          <w:iCs/>
        </w:rPr>
        <w:t>Report of the Investigations of War Criminals in Australia</w:t>
      </w:r>
      <w:r w:rsidRPr="00F17D4E">
        <w:rPr>
          <w:rFonts w:ascii="Perpetua" w:hAnsi="Perpetua"/>
        </w:rPr>
        <w:t xml:space="preserve">, 28; United States Holocaust Memorial Museum, ‘Office of Special Investigations’, </w:t>
      </w:r>
      <w:r w:rsidRPr="00F17D4E">
        <w:rPr>
          <w:rFonts w:ascii="Perpetua" w:hAnsi="Perpetua"/>
          <w:i/>
          <w:iCs/>
        </w:rPr>
        <w:t>Holocaust Encyclopedia</w:t>
      </w:r>
      <w:r w:rsidRPr="00F17D4E">
        <w:rPr>
          <w:rFonts w:ascii="Perpetua" w:hAnsi="Perpetua"/>
        </w:rPr>
        <w:t>, https://encyclopedia.ushmm.org/content/en/article/office-of-special-investigations</w:t>
      </w:r>
      <w:r>
        <w:rPr>
          <w:rFonts w:ascii="Perpetua" w:hAnsi="Perpetua"/>
        </w:rPr>
        <w:t>.</w:t>
      </w:r>
    </w:p>
  </w:endnote>
  <w:endnote w:id="162">
    <w:p w14:paraId="4748F517" w14:textId="51125972" w:rsidR="007D6913" w:rsidRPr="00F17D4E" w:rsidRDefault="007D6913" w:rsidP="00B3495A">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Graham Blewitt, interviewed by Mark Aarons, undated c. 1993, </w:t>
      </w:r>
      <w:r>
        <w:rPr>
          <w:rFonts w:ascii="Perpetua" w:hAnsi="Perpetua"/>
        </w:rPr>
        <w:t>Mark Aarons Tapes</w:t>
      </w:r>
      <w:r w:rsidRPr="00F17D4E">
        <w:rPr>
          <w:rFonts w:ascii="Perpetua" w:hAnsi="Perpetua"/>
        </w:rPr>
        <w:t>, SLNSW.</w:t>
      </w:r>
    </w:p>
  </w:endnote>
  <w:endnote w:id="163">
    <w:p w14:paraId="4D184243" w14:textId="3F01FF8A" w:rsidR="007D6913" w:rsidRPr="00F17D4E" w:rsidRDefault="007D6913" w:rsidP="00074DE4">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w:t>
      </w:r>
      <w:r w:rsidR="008D0B6C" w:rsidRPr="00F17D4E">
        <w:rPr>
          <w:rFonts w:ascii="Perpetua" w:hAnsi="Perpetua"/>
        </w:rPr>
        <w:t>For an analysis of t</w:t>
      </w:r>
      <w:r w:rsidR="00976EE0">
        <w:rPr>
          <w:rFonts w:ascii="Perpetua" w:hAnsi="Perpetua"/>
        </w:rPr>
        <w:t xml:space="preserve">he Wagner </w:t>
      </w:r>
      <w:r w:rsidR="008D0B6C" w:rsidRPr="00F17D4E">
        <w:rPr>
          <w:rFonts w:ascii="Perpetua" w:hAnsi="Perpetua"/>
        </w:rPr>
        <w:t xml:space="preserve">case, see Krzysztof Lada and </w:t>
      </w:r>
      <w:r w:rsidR="008D0B6C">
        <w:rPr>
          <w:rFonts w:ascii="Perpetua" w:hAnsi="Perpetua"/>
        </w:rPr>
        <w:t xml:space="preserve">Peter </w:t>
      </w:r>
      <w:proofErr w:type="spellStart"/>
      <w:r w:rsidR="008D0B6C" w:rsidRPr="00F17D4E">
        <w:rPr>
          <w:rFonts w:ascii="Perpetua" w:hAnsi="Perpetua"/>
        </w:rPr>
        <w:t>Monteath</w:t>
      </w:r>
      <w:proofErr w:type="spellEnd"/>
      <w:r w:rsidR="008D0B6C">
        <w:rPr>
          <w:rFonts w:ascii="Perpetua" w:hAnsi="Perpetua"/>
        </w:rPr>
        <w:t>, ‘</w:t>
      </w:r>
      <w:r w:rsidR="008D0B6C" w:rsidRPr="00F17D4E">
        <w:rPr>
          <w:rFonts w:ascii="Perpetua" w:hAnsi="Perpetua"/>
        </w:rPr>
        <w:t xml:space="preserve">One Day in </w:t>
      </w:r>
      <w:proofErr w:type="spellStart"/>
      <w:r w:rsidR="008D0B6C" w:rsidRPr="00F17D4E">
        <w:rPr>
          <w:rFonts w:ascii="Perpetua" w:hAnsi="Perpetua"/>
        </w:rPr>
        <w:t>Israylovka</w:t>
      </w:r>
      <w:proofErr w:type="spellEnd"/>
      <w:r w:rsidR="008D0B6C" w:rsidRPr="00F17D4E">
        <w:rPr>
          <w:rFonts w:ascii="Perpetua" w:hAnsi="Perpetua"/>
        </w:rPr>
        <w:t xml:space="preserve">: A Case Study of the Holocaust in </w:t>
      </w:r>
      <w:proofErr w:type="spellStart"/>
      <w:r w:rsidR="008D0B6C" w:rsidRPr="00F17D4E">
        <w:rPr>
          <w:rFonts w:ascii="Perpetua" w:hAnsi="Perpetua"/>
        </w:rPr>
        <w:t>Southeastern</w:t>
      </w:r>
      <w:proofErr w:type="spellEnd"/>
      <w:r w:rsidR="008D0B6C" w:rsidRPr="00F17D4E">
        <w:rPr>
          <w:rFonts w:ascii="Perpetua" w:hAnsi="Perpetua"/>
        </w:rPr>
        <w:t xml:space="preserve"> Ukraine</w:t>
      </w:r>
      <w:r w:rsidR="008D0B6C">
        <w:rPr>
          <w:rFonts w:ascii="Perpetua" w:hAnsi="Perpetua"/>
        </w:rPr>
        <w:t>’,</w:t>
      </w:r>
      <w:r w:rsidR="008D0B6C" w:rsidRPr="00F17D4E">
        <w:rPr>
          <w:rFonts w:ascii="Perpetua" w:hAnsi="Perpetua"/>
        </w:rPr>
        <w:t xml:space="preserve"> </w:t>
      </w:r>
      <w:r w:rsidR="008D0B6C" w:rsidRPr="00F17D4E">
        <w:rPr>
          <w:rFonts w:ascii="Perpetua" w:hAnsi="Perpetua"/>
          <w:i/>
          <w:iCs/>
        </w:rPr>
        <w:t>Holocaust and Genocide Studies</w:t>
      </w:r>
      <w:r w:rsidR="008D0B6C">
        <w:rPr>
          <w:rFonts w:ascii="Perpetua" w:hAnsi="Perpetua"/>
          <w:i/>
          <w:iCs/>
        </w:rPr>
        <w:t xml:space="preserve"> </w:t>
      </w:r>
      <w:r w:rsidR="008D0B6C">
        <w:rPr>
          <w:rFonts w:ascii="Perpetua" w:hAnsi="Perpetua"/>
        </w:rPr>
        <w:t>31, no. 1</w:t>
      </w:r>
      <w:r w:rsidR="008D0B6C" w:rsidRPr="00F17D4E">
        <w:rPr>
          <w:rFonts w:ascii="Perpetua" w:hAnsi="Perpetua"/>
          <w:i/>
          <w:iCs/>
        </w:rPr>
        <w:t xml:space="preserve"> </w:t>
      </w:r>
      <w:r w:rsidR="008D0B6C" w:rsidRPr="00DA45E8">
        <w:rPr>
          <w:rFonts w:ascii="Perpetua" w:hAnsi="Perpetua"/>
        </w:rPr>
        <w:t>(2017</w:t>
      </w:r>
      <w:r w:rsidR="008D0B6C">
        <w:rPr>
          <w:rFonts w:ascii="Perpetua" w:hAnsi="Perpetua"/>
        </w:rPr>
        <w:t>):</w:t>
      </w:r>
      <w:r w:rsidR="008D0B6C" w:rsidRPr="00F17D4E">
        <w:rPr>
          <w:rFonts w:ascii="Perpetua" w:hAnsi="Perpetua"/>
        </w:rPr>
        <w:t xml:space="preserve"> 61-86</w:t>
      </w:r>
      <w:r w:rsidR="00976EE0">
        <w:rPr>
          <w:rFonts w:ascii="Perpetua" w:hAnsi="Perpetua"/>
        </w:rPr>
        <w:t xml:space="preserve">. </w:t>
      </w:r>
      <w:r w:rsidRPr="00F17D4E">
        <w:rPr>
          <w:rFonts w:ascii="Perpetua" w:hAnsi="Perpetua"/>
        </w:rPr>
        <w:t>For a comprehensive discussion of th</w:t>
      </w:r>
      <w:r w:rsidR="00976EE0">
        <w:rPr>
          <w:rFonts w:ascii="Perpetua" w:hAnsi="Perpetua"/>
        </w:rPr>
        <w:t xml:space="preserve">e </w:t>
      </w:r>
      <w:proofErr w:type="spellStart"/>
      <w:r w:rsidR="00976EE0">
        <w:rPr>
          <w:rFonts w:ascii="Perpetua" w:hAnsi="Perpetua"/>
        </w:rPr>
        <w:t>Polyukhovich</w:t>
      </w:r>
      <w:proofErr w:type="spellEnd"/>
      <w:r w:rsidRPr="00F17D4E">
        <w:rPr>
          <w:rFonts w:ascii="Perpetua" w:hAnsi="Perpetua"/>
        </w:rPr>
        <w:t xml:space="preserve"> case, see Bevan, </w:t>
      </w:r>
      <w:r w:rsidRPr="00F17D4E">
        <w:rPr>
          <w:rFonts w:ascii="Perpetua" w:hAnsi="Perpetua"/>
          <w:i/>
          <w:iCs/>
        </w:rPr>
        <w:t>A Case to Answer</w:t>
      </w:r>
      <w:r w:rsidRPr="00F17D4E">
        <w:rPr>
          <w:rFonts w:ascii="Perpetua" w:hAnsi="Perpetua"/>
        </w:rPr>
        <w:t>.</w:t>
      </w:r>
    </w:p>
  </w:endnote>
  <w:endnote w:id="164">
    <w:p w14:paraId="36B2EBAB" w14:textId="415BFD8E" w:rsidR="007D6913" w:rsidRPr="00F17D4E" w:rsidRDefault="007D6913" w:rsidP="00074DE4">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w:t>
      </w:r>
      <w:r>
        <w:rPr>
          <w:rFonts w:ascii="Perpetua" w:hAnsi="Perpetua"/>
        </w:rPr>
        <w:t xml:space="preserve">Peggy </w:t>
      </w:r>
      <w:r w:rsidRPr="00F17D4E">
        <w:rPr>
          <w:rFonts w:ascii="Perpetua" w:hAnsi="Perpetua"/>
        </w:rPr>
        <w:t xml:space="preserve">O’Donnell, </w:t>
      </w:r>
      <w:r>
        <w:rPr>
          <w:rFonts w:ascii="Perpetua" w:hAnsi="Perpetua"/>
        </w:rPr>
        <w:t>‘</w:t>
      </w:r>
      <w:r w:rsidRPr="00F17D4E">
        <w:rPr>
          <w:rFonts w:ascii="Perpetua" w:hAnsi="Perpetua"/>
        </w:rPr>
        <w:t>“Gateway to Hell”: A Nazi Mass Grave, Forensic Scientists, and an Australian War Crimes Trial</w:t>
      </w:r>
      <w:r>
        <w:rPr>
          <w:rFonts w:ascii="Perpetua" w:hAnsi="Perpetua"/>
        </w:rPr>
        <w:t>’,</w:t>
      </w:r>
      <w:r w:rsidRPr="00F17D4E">
        <w:rPr>
          <w:rFonts w:ascii="Perpetua" w:hAnsi="Perpetua"/>
        </w:rPr>
        <w:t xml:space="preserve"> </w:t>
      </w:r>
      <w:r w:rsidRPr="00F17D4E">
        <w:rPr>
          <w:rFonts w:ascii="Perpetua" w:hAnsi="Perpetua"/>
          <w:i/>
          <w:iCs/>
        </w:rPr>
        <w:t>Holocaust and Genocide Studies</w:t>
      </w:r>
      <w:r>
        <w:rPr>
          <w:rFonts w:ascii="Perpetua" w:hAnsi="Perpetua"/>
          <w:i/>
          <w:iCs/>
        </w:rPr>
        <w:t xml:space="preserve"> </w:t>
      </w:r>
      <w:r>
        <w:rPr>
          <w:rFonts w:ascii="Perpetua" w:hAnsi="Perpetua"/>
        </w:rPr>
        <w:t xml:space="preserve">32, no. 3 (2018): </w:t>
      </w:r>
      <w:r w:rsidRPr="00F17D4E">
        <w:rPr>
          <w:rFonts w:ascii="Perpetua" w:hAnsi="Perpetua"/>
        </w:rPr>
        <w:t xml:space="preserve">368. </w:t>
      </w:r>
      <w:r w:rsidRPr="00F17D4E">
        <w:rPr>
          <w:rFonts w:ascii="Perpetua" w:hAnsi="Perpetua" w:cstheme="minorHAnsi"/>
        </w:rPr>
        <w:t>Some of these artefacts are now exhibited at the Sydney Jewish Museum, s</w:t>
      </w:r>
      <w:r w:rsidRPr="00F17D4E">
        <w:rPr>
          <w:rFonts w:ascii="Perpetua" w:hAnsi="Perpetua"/>
        </w:rPr>
        <w:t>ee https://sydneyjewishmuseum.com.au/online-excursion/unearthing-the-holocaust-serniki-and-the-australian-war-crimes-trials/.</w:t>
      </w:r>
    </w:p>
  </w:endnote>
  <w:endnote w:id="165">
    <w:p w14:paraId="0A216950" w14:textId="15B8D6D5" w:rsidR="007D6913" w:rsidRPr="00F17D4E" w:rsidRDefault="007D6913" w:rsidP="00074DE4">
      <w:pPr>
        <w:pStyle w:val="EndnoteText"/>
        <w:rPr>
          <w:rFonts w:ascii="Perpetua" w:hAnsi="Perpetua"/>
        </w:rPr>
      </w:pPr>
      <w:r w:rsidRPr="00F17D4E">
        <w:rPr>
          <w:rStyle w:val="EndnoteReference"/>
          <w:rFonts w:ascii="Perpetua" w:hAnsi="Perpetua"/>
        </w:rPr>
        <w:endnoteRef/>
      </w:r>
      <w:r w:rsidRPr="00F17D4E">
        <w:rPr>
          <w:rFonts w:ascii="Perpetua" w:hAnsi="Perpetua"/>
        </w:rPr>
        <w:t xml:space="preserve"> </w:t>
      </w:r>
      <w:r w:rsidR="006F2E6A" w:rsidRPr="00F17D4E">
        <w:rPr>
          <w:rFonts w:ascii="Perpetua" w:hAnsi="Perpetua"/>
        </w:rPr>
        <w:t>‘</w:t>
      </w:r>
      <w:proofErr w:type="spellStart"/>
      <w:r w:rsidR="006F2E6A" w:rsidRPr="00F17D4E">
        <w:rPr>
          <w:rFonts w:ascii="Perpetua" w:hAnsi="Perpetua"/>
        </w:rPr>
        <w:t>Mikolay</w:t>
      </w:r>
      <w:proofErr w:type="spellEnd"/>
      <w:r w:rsidR="006F2E6A" w:rsidRPr="00F17D4E">
        <w:rPr>
          <w:rFonts w:ascii="Perpetua" w:hAnsi="Perpetua"/>
        </w:rPr>
        <w:t xml:space="preserve"> Berezowski’, letter from IR </w:t>
      </w:r>
      <w:proofErr w:type="spellStart"/>
      <w:r w:rsidR="006F2E6A" w:rsidRPr="00F17D4E">
        <w:rPr>
          <w:rFonts w:ascii="Perpetua" w:hAnsi="Perpetua"/>
        </w:rPr>
        <w:t>Bermingham</w:t>
      </w:r>
      <w:proofErr w:type="spellEnd"/>
      <w:r w:rsidR="006F2E6A" w:rsidRPr="00F17D4E">
        <w:rPr>
          <w:rFonts w:ascii="Perpetua" w:hAnsi="Perpetua"/>
        </w:rPr>
        <w:t xml:space="preserve">, First Assistant Director to Graham Blewitt, 28 August 1992, and ‘Wagner and Berezovsky’, letter from M Weinberg QC to Graham Blewitt, Berezovsky, </w:t>
      </w:r>
      <w:proofErr w:type="spellStart"/>
      <w:r w:rsidR="006F2E6A" w:rsidRPr="00F17D4E">
        <w:rPr>
          <w:rFonts w:ascii="Perpetua" w:hAnsi="Perpetua"/>
        </w:rPr>
        <w:t>Mikolay</w:t>
      </w:r>
      <w:proofErr w:type="spellEnd"/>
      <w:r w:rsidR="006F2E6A" w:rsidRPr="00F17D4E">
        <w:rPr>
          <w:rFonts w:ascii="Perpetua" w:hAnsi="Perpetua"/>
        </w:rPr>
        <w:t xml:space="preserve">, </w:t>
      </w:r>
      <w:r w:rsidR="006F2E6A">
        <w:rPr>
          <w:rFonts w:ascii="Perpetua" w:hAnsi="Perpetua"/>
        </w:rPr>
        <w:t xml:space="preserve">1987-1992, </w:t>
      </w:r>
      <w:r w:rsidR="006F2E6A" w:rsidRPr="00F17D4E">
        <w:rPr>
          <w:rFonts w:ascii="Perpetua" w:hAnsi="Perpetua"/>
        </w:rPr>
        <w:t xml:space="preserve">A9525, </w:t>
      </w:r>
      <w:r w:rsidR="006F2E6A">
        <w:rPr>
          <w:rFonts w:ascii="Perpetua" w:hAnsi="Perpetua"/>
        </w:rPr>
        <w:t xml:space="preserve">SIU, </w:t>
      </w:r>
      <w:r w:rsidR="006F2E6A" w:rsidRPr="00F17D4E">
        <w:rPr>
          <w:rFonts w:ascii="Perpetua" w:hAnsi="Perpetua"/>
        </w:rPr>
        <w:t>PU691 Part 1</w:t>
      </w:r>
      <w:r w:rsidR="006F2E6A">
        <w:rPr>
          <w:rFonts w:ascii="Perpetua" w:hAnsi="Perpetua"/>
        </w:rPr>
        <w:t xml:space="preserve"> [hereafter, Berezovsky SIU]</w:t>
      </w:r>
      <w:r w:rsidR="006F2E6A" w:rsidRPr="00F17D4E">
        <w:rPr>
          <w:rFonts w:ascii="Perpetua" w:hAnsi="Perpetua"/>
        </w:rPr>
        <w:t>, NAA</w:t>
      </w:r>
      <w:r w:rsidR="006F2E6A">
        <w:rPr>
          <w:rFonts w:ascii="Perpetua" w:hAnsi="Perpetua"/>
        </w:rPr>
        <w:t xml:space="preserve">; </w:t>
      </w:r>
      <w:r w:rsidRPr="00F17D4E">
        <w:rPr>
          <w:rFonts w:ascii="Perpetua" w:hAnsi="Perpetua"/>
        </w:rPr>
        <w:t xml:space="preserve">Attorney-General’s Department, </w:t>
      </w:r>
      <w:r w:rsidRPr="00F17D4E">
        <w:rPr>
          <w:rFonts w:ascii="Perpetua" w:hAnsi="Perpetua"/>
          <w:i/>
          <w:iCs/>
        </w:rPr>
        <w:t>Report of the Investigations of War Criminals in Australia</w:t>
      </w:r>
      <w:r w:rsidRPr="00F17D4E">
        <w:rPr>
          <w:rFonts w:ascii="Perpetua" w:hAnsi="Perpetua"/>
        </w:rPr>
        <w:t>, 58.</w:t>
      </w:r>
    </w:p>
  </w:endnote>
  <w:endnote w:id="166">
    <w:p w14:paraId="1597A2AD" w14:textId="75337C72" w:rsidR="007D6913" w:rsidRPr="005B2D5C" w:rsidRDefault="007D6913" w:rsidP="00074DE4">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w:t>
      </w:r>
      <w:r>
        <w:rPr>
          <w:rFonts w:ascii="Perpetua" w:hAnsi="Perpetua"/>
        </w:rPr>
        <w:t>‘</w:t>
      </w:r>
      <w:proofErr w:type="gramStart"/>
      <w:r w:rsidRPr="005B2D5C">
        <w:rPr>
          <w:rFonts w:ascii="Perpetua" w:hAnsi="Perpetua"/>
        </w:rPr>
        <w:t>War-Time</w:t>
      </w:r>
      <w:proofErr w:type="gramEnd"/>
      <w:r w:rsidRPr="005B2D5C">
        <w:rPr>
          <w:rFonts w:ascii="Perpetua" w:hAnsi="Perpetua"/>
        </w:rPr>
        <w:t xml:space="preserve"> Beating Killed Baby: Witness</w:t>
      </w:r>
      <w:r>
        <w:rPr>
          <w:rFonts w:ascii="Perpetua" w:hAnsi="Perpetua"/>
        </w:rPr>
        <w:t xml:space="preserve">’, </w:t>
      </w:r>
      <w:r w:rsidRPr="005B2D5C">
        <w:rPr>
          <w:rFonts w:ascii="Perpetua" w:hAnsi="Perpetua"/>
          <w:i/>
          <w:iCs/>
        </w:rPr>
        <w:t xml:space="preserve">The Canberra Times, </w:t>
      </w:r>
      <w:r w:rsidRPr="005B2D5C">
        <w:rPr>
          <w:rFonts w:ascii="Perpetua" w:hAnsi="Perpetua"/>
        </w:rPr>
        <w:t>2 July</w:t>
      </w:r>
      <w:r>
        <w:rPr>
          <w:rFonts w:ascii="Perpetua" w:hAnsi="Perpetua"/>
        </w:rPr>
        <w:t xml:space="preserve"> 1992</w:t>
      </w:r>
      <w:r w:rsidRPr="005B2D5C">
        <w:rPr>
          <w:rFonts w:ascii="Perpetua" w:hAnsi="Perpetua"/>
        </w:rPr>
        <w:t xml:space="preserve">. </w:t>
      </w:r>
    </w:p>
  </w:endnote>
  <w:endnote w:id="167">
    <w:p w14:paraId="39592826" w14:textId="3CA1EF12" w:rsidR="002C729E" w:rsidRPr="002C729E" w:rsidRDefault="002C729E">
      <w:pPr>
        <w:pStyle w:val="EndnoteText"/>
        <w:rPr>
          <w:rFonts w:ascii="Perpetua" w:hAnsi="Perpetua"/>
        </w:rPr>
      </w:pPr>
      <w:r w:rsidRPr="002C729E">
        <w:rPr>
          <w:rStyle w:val="EndnoteReference"/>
          <w:rFonts w:ascii="Perpetua" w:hAnsi="Perpetua"/>
        </w:rPr>
        <w:endnoteRef/>
      </w:r>
      <w:r w:rsidRPr="002C729E">
        <w:rPr>
          <w:rFonts w:ascii="Perpetua" w:hAnsi="Perpetua"/>
        </w:rPr>
        <w:t xml:space="preserve"> Fraser, </w:t>
      </w:r>
      <w:proofErr w:type="spellStart"/>
      <w:r w:rsidRPr="002C729E">
        <w:rPr>
          <w:rFonts w:ascii="Perpetua" w:hAnsi="Perpetua"/>
          <w:i/>
          <w:iCs/>
        </w:rPr>
        <w:t>Daviborshch’s</w:t>
      </w:r>
      <w:proofErr w:type="spellEnd"/>
      <w:r w:rsidRPr="002C729E">
        <w:rPr>
          <w:rFonts w:ascii="Perpetua" w:hAnsi="Perpetua"/>
          <w:i/>
          <w:iCs/>
        </w:rPr>
        <w:t xml:space="preserve"> Cart, </w:t>
      </w:r>
      <w:r w:rsidR="00D068D8">
        <w:rPr>
          <w:rFonts w:ascii="Perpetua" w:hAnsi="Perpetua"/>
        </w:rPr>
        <w:t xml:space="preserve">154, 188, </w:t>
      </w:r>
      <w:r w:rsidRPr="002C729E">
        <w:rPr>
          <w:rFonts w:ascii="Perpetua" w:hAnsi="Perpetua"/>
        </w:rPr>
        <w:t>160.</w:t>
      </w:r>
    </w:p>
  </w:endnote>
  <w:endnote w:id="168">
    <w:p w14:paraId="70421082" w14:textId="77777777" w:rsidR="00495278" w:rsidRPr="005B2D5C" w:rsidRDefault="00495278" w:rsidP="00495278">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Berezovsky </w:t>
      </w:r>
      <w:r>
        <w:rPr>
          <w:rFonts w:ascii="Perpetua" w:hAnsi="Perpetua"/>
        </w:rPr>
        <w:t>SIU</w:t>
      </w:r>
      <w:r w:rsidRPr="005B2D5C">
        <w:rPr>
          <w:rFonts w:ascii="Perpetua" w:hAnsi="Perpetua"/>
        </w:rPr>
        <w:t>, NAA.</w:t>
      </w:r>
    </w:p>
  </w:endnote>
  <w:endnote w:id="169">
    <w:p w14:paraId="75CCA972" w14:textId="77777777" w:rsidR="000D7854" w:rsidRPr="005B2D5C" w:rsidRDefault="000D7854" w:rsidP="000D7854">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Fraser, </w:t>
      </w:r>
      <w:proofErr w:type="spellStart"/>
      <w:r w:rsidRPr="005B2D5C">
        <w:rPr>
          <w:rFonts w:ascii="Perpetua" w:hAnsi="Perpetua"/>
          <w:i/>
          <w:iCs/>
        </w:rPr>
        <w:t>Daviborshch’s</w:t>
      </w:r>
      <w:proofErr w:type="spellEnd"/>
      <w:r w:rsidRPr="005B2D5C">
        <w:rPr>
          <w:rFonts w:ascii="Perpetua" w:hAnsi="Perpetua"/>
          <w:i/>
          <w:iCs/>
        </w:rPr>
        <w:t xml:space="preserve"> Cart</w:t>
      </w:r>
      <w:r w:rsidRPr="005B2D5C">
        <w:rPr>
          <w:rFonts w:ascii="Perpetua" w:hAnsi="Perpetua"/>
        </w:rPr>
        <w:t xml:space="preserve">, </w:t>
      </w:r>
      <w:r>
        <w:rPr>
          <w:rFonts w:ascii="Perpetua" w:hAnsi="Perpetua"/>
        </w:rPr>
        <w:t xml:space="preserve">111, </w:t>
      </w:r>
      <w:r w:rsidRPr="005B2D5C">
        <w:rPr>
          <w:rFonts w:ascii="Perpetua" w:hAnsi="Perpetua"/>
        </w:rPr>
        <w:t>156-160.</w:t>
      </w:r>
    </w:p>
  </w:endnote>
  <w:endnote w:id="170">
    <w:p w14:paraId="1EECAC60" w14:textId="77777777" w:rsidR="008E67C6" w:rsidRPr="005B2D5C" w:rsidRDefault="008E67C6" w:rsidP="008E67C6">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Interview with Andrej </w:t>
      </w:r>
      <w:proofErr w:type="spellStart"/>
      <w:r w:rsidRPr="005B2D5C">
        <w:rPr>
          <w:rFonts w:ascii="Perpetua" w:hAnsi="Perpetua"/>
        </w:rPr>
        <w:t>Wojtenko</w:t>
      </w:r>
      <w:proofErr w:type="spellEnd"/>
      <w:r w:rsidRPr="005B2D5C">
        <w:rPr>
          <w:rFonts w:ascii="Perpetua" w:hAnsi="Perpetua"/>
        </w:rPr>
        <w:t xml:space="preserve">, 27 September 1949, </w:t>
      </w:r>
      <w:r>
        <w:rPr>
          <w:rFonts w:ascii="Perpetua" w:hAnsi="Perpetua"/>
        </w:rPr>
        <w:t>Wagner SIU</w:t>
      </w:r>
      <w:r w:rsidRPr="005B2D5C">
        <w:rPr>
          <w:rFonts w:ascii="Perpetua" w:hAnsi="Perpetua"/>
        </w:rPr>
        <w:t>, NAA.</w:t>
      </w:r>
    </w:p>
  </w:endnote>
  <w:endnote w:id="171">
    <w:p w14:paraId="789D969E" w14:textId="77777777" w:rsidR="008E67C6" w:rsidRPr="005B2D5C" w:rsidRDefault="008E67C6" w:rsidP="008E67C6">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w:t>
      </w:r>
      <w:r>
        <w:rPr>
          <w:rFonts w:ascii="Perpetua" w:hAnsi="Perpetua"/>
        </w:rPr>
        <w:t>Wagner SIU</w:t>
      </w:r>
      <w:r w:rsidRPr="005B2D5C">
        <w:rPr>
          <w:rFonts w:ascii="Perpetua" w:hAnsi="Perpetua"/>
        </w:rPr>
        <w:t>, NAA.</w:t>
      </w:r>
    </w:p>
  </w:endnote>
  <w:endnote w:id="172">
    <w:p w14:paraId="45322F6A" w14:textId="602FF0DE" w:rsidR="007D6913" w:rsidRPr="005B2D5C" w:rsidRDefault="007D6913" w:rsidP="00074DE4">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‘Wild Animals Disguised as Human Beings: Traitors Shall Not Go Unpunished’, </w:t>
      </w:r>
      <w:proofErr w:type="spellStart"/>
      <w:r w:rsidRPr="005B2D5C">
        <w:rPr>
          <w:rFonts w:ascii="Perpetua" w:hAnsi="Perpetua"/>
          <w:i/>
          <w:iCs/>
        </w:rPr>
        <w:t>Trud</w:t>
      </w:r>
      <w:proofErr w:type="spellEnd"/>
      <w:r w:rsidRPr="005B2D5C">
        <w:rPr>
          <w:rFonts w:ascii="Perpetua" w:hAnsi="Perpetua"/>
        </w:rPr>
        <w:t xml:space="preserve">, 20 April 1964, translation, memorandum, 12 May 1964, </w:t>
      </w:r>
      <w:r>
        <w:rPr>
          <w:rFonts w:ascii="Perpetua" w:hAnsi="Perpetua"/>
        </w:rPr>
        <w:t>Wagner, SIU</w:t>
      </w:r>
      <w:r w:rsidRPr="005B2D5C">
        <w:rPr>
          <w:rFonts w:ascii="Perpetua" w:hAnsi="Perpetua"/>
        </w:rPr>
        <w:t>, NAA.</w:t>
      </w:r>
    </w:p>
  </w:endnote>
  <w:endnote w:id="173">
    <w:p w14:paraId="28AF3079" w14:textId="3A2B6C06" w:rsidR="007D6913" w:rsidRPr="005B2D5C" w:rsidRDefault="007D6913" w:rsidP="00074DE4">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w:t>
      </w:r>
      <w:r w:rsidR="00E43424" w:rsidRPr="005B2D5C">
        <w:rPr>
          <w:rFonts w:ascii="Perpetua" w:hAnsi="Perpetua"/>
        </w:rPr>
        <w:t xml:space="preserve">Lada and </w:t>
      </w:r>
      <w:proofErr w:type="spellStart"/>
      <w:r w:rsidR="00E43424" w:rsidRPr="005B2D5C">
        <w:rPr>
          <w:rFonts w:ascii="Perpetua" w:hAnsi="Perpetua"/>
        </w:rPr>
        <w:t>Monteath</w:t>
      </w:r>
      <w:proofErr w:type="spellEnd"/>
      <w:r w:rsidR="00E43424" w:rsidRPr="005B2D5C">
        <w:rPr>
          <w:rFonts w:ascii="Perpetua" w:hAnsi="Perpetua"/>
        </w:rPr>
        <w:t xml:space="preserve">, ‘One Day in </w:t>
      </w:r>
      <w:proofErr w:type="spellStart"/>
      <w:r w:rsidR="00E43424" w:rsidRPr="005B2D5C">
        <w:rPr>
          <w:rFonts w:ascii="Perpetua" w:hAnsi="Perpetua"/>
        </w:rPr>
        <w:t>Israylovka</w:t>
      </w:r>
      <w:proofErr w:type="spellEnd"/>
      <w:r w:rsidR="00E43424" w:rsidRPr="005B2D5C">
        <w:rPr>
          <w:rFonts w:ascii="Perpetua" w:hAnsi="Perpetua"/>
        </w:rPr>
        <w:t>’, 75</w:t>
      </w:r>
      <w:r w:rsidR="00E43424">
        <w:rPr>
          <w:rFonts w:ascii="Perpetua" w:hAnsi="Perpetua"/>
        </w:rPr>
        <w:t xml:space="preserve">; Fraser, </w:t>
      </w:r>
      <w:proofErr w:type="spellStart"/>
      <w:r w:rsidR="00E43424">
        <w:rPr>
          <w:rFonts w:ascii="Perpetua" w:hAnsi="Perpetua"/>
          <w:i/>
          <w:iCs/>
        </w:rPr>
        <w:t>Daviborshch’s</w:t>
      </w:r>
      <w:proofErr w:type="spellEnd"/>
      <w:r w:rsidR="00E43424">
        <w:rPr>
          <w:rFonts w:ascii="Perpetua" w:hAnsi="Perpetua"/>
          <w:i/>
          <w:iCs/>
        </w:rPr>
        <w:t xml:space="preserve"> Cart</w:t>
      </w:r>
      <w:r w:rsidR="00E43424">
        <w:rPr>
          <w:rFonts w:ascii="Perpetua" w:hAnsi="Perpetua"/>
        </w:rPr>
        <w:t>, 20</w:t>
      </w:r>
      <w:r w:rsidR="00E43424">
        <w:rPr>
          <w:rFonts w:ascii="Perpetua" w:hAnsi="Perpetua"/>
        </w:rPr>
        <w:t xml:space="preserve">; </w:t>
      </w:r>
      <w:r w:rsidRPr="005B2D5C">
        <w:rPr>
          <w:rFonts w:ascii="Perpetua" w:hAnsi="Perpetua"/>
        </w:rPr>
        <w:t xml:space="preserve">Attorney-General’s Department, </w:t>
      </w:r>
      <w:r w:rsidRPr="005B2D5C">
        <w:rPr>
          <w:rFonts w:ascii="Perpetua" w:hAnsi="Perpetua"/>
          <w:i/>
          <w:iCs/>
        </w:rPr>
        <w:t xml:space="preserve">Report of the Investigations of War Criminals in Australia, </w:t>
      </w:r>
      <w:r w:rsidRPr="005B2D5C">
        <w:rPr>
          <w:rFonts w:ascii="Perpetua" w:hAnsi="Perpetua"/>
        </w:rPr>
        <w:t>60-61.</w:t>
      </w:r>
    </w:p>
  </w:endnote>
  <w:endnote w:id="174">
    <w:p w14:paraId="25A2CEAE" w14:textId="608F6049" w:rsidR="007D6913" w:rsidRPr="005B2D5C" w:rsidRDefault="007D6913" w:rsidP="00074DE4">
      <w:pPr>
        <w:pStyle w:val="EndnoteText"/>
        <w:rPr>
          <w:rFonts w:ascii="Perpetua" w:hAnsi="Perpetua"/>
        </w:rPr>
      </w:pPr>
      <w:r w:rsidRPr="005B2D5C">
        <w:rPr>
          <w:rStyle w:val="EndnoteReference"/>
          <w:rFonts w:ascii="Perpetua" w:hAnsi="Perpetua"/>
        </w:rPr>
        <w:endnoteRef/>
      </w:r>
      <w:r w:rsidRPr="005B2D5C">
        <w:rPr>
          <w:rFonts w:ascii="Perpetua" w:hAnsi="Perpetua"/>
        </w:rPr>
        <w:t xml:space="preserve"> Lada and </w:t>
      </w:r>
      <w:proofErr w:type="spellStart"/>
      <w:r w:rsidRPr="005B2D5C">
        <w:rPr>
          <w:rFonts w:ascii="Perpetua" w:hAnsi="Perpetua"/>
        </w:rPr>
        <w:t>Monteath</w:t>
      </w:r>
      <w:proofErr w:type="spellEnd"/>
      <w:r w:rsidRPr="005B2D5C">
        <w:rPr>
          <w:rFonts w:ascii="Perpetua" w:hAnsi="Perpetua"/>
        </w:rPr>
        <w:t xml:space="preserve">, ‘One Day in </w:t>
      </w:r>
      <w:proofErr w:type="spellStart"/>
      <w:r w:rsidRPr="005B2D5C">
        <w:rPr>
          <w:rFonts w:ascii="Perpetua" w:hAnsi="Perpetua"/>
        </w:rPr>
        <w:t>Israylovka</w:t>
      </w:r>
      <w:proofErr w:type="spellEnd"/>
      <w:r w:rsidRPr="005B2D5C">
        <w:rPr>
          <w:rFonts w:ascii="Perpetua" w:hAnsi="Perpetua"/>
        </w:rPr>
        <w:t xml:space="preserve">’, </w:t>
      </w:r>
      <w:r>
        <w:rPr>
          <w:rFonts w:ascii="Perpetua" w:hAnsi="Perpetua"/>
        </w:rPr>
        <w:t xml:space="preserve">71, </w:t>
      </w:r>
      <w:r w:rsidRPr="005B2D5C">
        <w:rPr>
          <w:rFonts w:ascii="Perpetua" w:hAnsi="Perpetua"/>
        </w:rPr>
        <w:t>74-75.</w:t>
      </w:r>
    </w:p>
  </w:endnote>
  <w:endnote w:id="175">
    <w:p w14:paraId="3AE1BCC4" w14:textId="5CAAA163" w:rsidR="00E8268B" w:rsidRPr="00E8268B" w:rsidRDefault="00E8268B">
      <w:pPr>
        <w:pStyle w:val="EndnoteText"/>
        <w:rPr>
          <w:rFonts w:ascii="Perpetua" w:hAnsi="Perpetua"/>
        </w:rPr>
      </w:pPr>
      <w:r w:rsidRPr="00E8268B">
        <w:rPr>
          <w:rStyle w:val="EndnoteReference"/>
          <w:rFonts w:ascii="Perpetua" w:hAnsi="Perpetua"/>
        </w:rPr>
        <w:endnoteRef/>
      </w:r>
      <w:r w:rsidRPr="00E8268B">
        <w:rPr>
          <w:rFonts w:ascii="Perpetua" w:hAnsi="Perpetua"/>
        </w:rPr>
        <w:t xml:space="preserve"> Fraser, </w:t>
      </w:r>
      <w:proofErr w:type="spellStart"/>
      <w:r w:rsidRPr="00E8268B">
        <w:rPr>
          <w:rFonts w:ascii="Perpetua" w:hAnsi="Perpetua"/>
          <w:i/>
          <w:iCs/>
        </w:rPr>
        <w:t>Daviborshch’s</w:t>
      </w:r>
      <w:proofErr w:type="spellEnd"/>
      <w:r w:rsidRPr="00E8268B">
        <w:rPr>
          <w:rFonts w:ascii="Perpetua" w:hAnsi="Perpetua"/>
          <w:i/>
          <w:iCs/>
        </w:rPr>
        <w:t xml:space="preserve"> Cart, </w:t>
      </w:r>
      <w:r w:rsidRPr="00E8268B">
        <w:rPr>
          <w:rFonts w:ascii="Perpetua" w:hAnsi="Perpetua"/>
        </w:rPr>
        <w:t>111</w:t>
      </w:r>
      <w:r w:rsidR="00350D51">
        <w:rPr>
          <w:rFonts w:ascii="Perpetua" w:hAnsi="Perpetua"/>
        </w:rPr>
        <w:t xml:space="preserve">; </w:t>
      </w:r>
      <w:r w:rsidR="005946D0">
        <w:rPr>
          <w:rFonts w:ascii="Perpetua" w:hAnsi="Perpetua"/>
        </w:rPr>
        <w:t>Ludmilla Stern, ‘Non-</w:t>
      </w:r>
      <w:proofErr w:type="gramStart"/>
      <w:r w:rsidR="005946D0">
        <w:rPr>
          <w:rFonts w:ascii="Perpetua" w:hAnsi="Perpetua"/>
        </w:rPr>
        <w:t>English Speaking</w:t>
      </w:r>
      <w:proofErr w:type="gramEnd"/>
      <w:r w:rsidR="005946D0">
        <w:rPr>
          <w:rFonts w:ascii="Perpetua" w:hAnsi="Perpetua"/>
        </w:rPr>
        <w:t xml:space="preserve"> Witnesses in the Australian Legal Context: The War Crimes Prosecution as a Case Study’, </w:t>
      </w:r>
      <w:r w:rsidR="005946D0">
        <w:rPr>
          <w:rFonts w:ascii="Perpetua" w:hAnsi="Perpetua"/>
          <w:i/>
          <w:iCs/>
        </w:rPr>
        <w:t xml:space="preserve">Law/Text/Culture </w:t>
      </w:r>
      <w:r w:rsidR="00370DFA">
        <w:rPr>
          <w:rFonts w:ascii="Perpetua" w:hAnsi="Perpetua"/>
        </w:rPr>
        <w:t>2 (1995): 6-31</w:t>
      </w:r>
      <w:r w:rsidRPr="00E8268B">
        <w:rPr>
          <w:rFonts w:ascii="Perpetua" w:hAnsi="Perpetua"/>
        </w:rPr>
        <w:t>.</w:t>
      </w:r>
    </w:p>
  </w:endnote>
  <w:endnote w:id="176">
    <w:p w14:paraId="09B4ED5D" w14:textId="78E00C07" w:rsidR="00F05AC9" w:rsidRPr="008B4D3C" w:rsidRDefault="00F05AC9">
      <w:pPr>
        <w:pStyle w:val="EndnoteText"/>
        <w:rPr>
          <w:rFonts w:ascii="Perpetua" w:hAnsi="Perpetua"/>
        </w:rPr>
      </w:pPr>
      <w:r w:rsidRPr="008B4D3C">
        <w:rPr>
          <w:rStyle w:val="EndnoteReference"/>
          <w:rFonts w:ascii="Perpetua" w:hAnsi="Perpetua"/>
        </w:rPr>
        <w:endnoteRef/>
      </w:r>
      <w:r w:rsidRPr="008B4D3C">
        <w:rPr>
          <w:rFonts w:ascii="Perpetua" w:hAnsi="Perpetua"/>
        </w:rPr>
        <w:t xml:space="preserve"> Fraser, </w:t>
      </w:r>
      <w:proofErr w:type="spellStart"/>
      <w:r w:rsidRPr="008B4D3C">
        <w:rPr>
          <w:rFonts w:ascii="Perpetua" w:hAnsi="Perpetua"/>
          <w:i/>
          <w:iCs/>
        </w:rPr>
        <w:t>Daviborshch’s</w:t>
      </w:r>
      <w:proofErr w:type="spellEnd"/>
      <w:r w:rsidRPr="008B4D3C">
        <w:rPr>
          <w:rFonts w:ascii="Perpetua" w:hAnsi="Perpetua"/>
          <w:i/>
          <w:iCs/>
        </w:rPr>
        <w:t xml:space="preserve"> Cart</w:t>
      </w:r>
      <w:r w:rsidRPr="008B4D3C">
        <w:rPr>
          <w:rFonts w:ascii="Perpetua" w:hAnsi="Perpetua"/>
        </w:rPr>
        <w:t xml:space="preserve">, </w:t>
      </w:r>
      <w:r w:rsidR="00E506CF">
        <w:rPr>
          <w:rFonts w:ascii="Perpetua" w:hAnsi="Perpetua"/>
        </w:rPr>
        <w:t xml:space="preserve">213, </w:t>
      </w:r>
      <w:r w:rsidR="008B4D3C" w:rsidRPr="008B4D3C">
        <w:rPr>
          <w:rFonts w:ascii="Perpetua" w:hAnsi="Perpetua"/>
        </w:rPr>
        <w:t>224-225</w:t>
      </w:r>
      <w:r w:rsidR="00E506CF">
        <w:rPr>
          <w:rFonts w:ascii="Perpetua" w:hAnsi="Perpetua"/>
        </w:rPr>
        <w:t>, 228</w:t>
      </w:r>
      <w:r w:rsidR="00081B49">
        <w:rPr>
          <w:rFonts w:ascii="Perpetua" w:hAnsi="Perpetua"/>
        </w:rPr>
        <w:t>, 235</w:t>
      </w:r>
      <w:r w:rsidR="008B4D3C" w:rsidRPr="008B4D3C">
        <w:rPr>
          <w:rFonts w:ascii="Perpetua" w:hAnsi="Perpetua"/>
        </w:rPr>
        <w:t>.</w:t>
      </w:r>
    </w:p>
  </w:endnote>
  <w:endnote w:id="177">
    <w:p w14:paraId="4B10FE4C" w14:textId="44E52140" w:rsidR="007D6913" w:rsidRPr="00D663D2" w:rsidRDefault="007D6913" w:rsidP="00074DE4">
      <w:pPr>
        <w:pStyle w:val="EndnoteText"/>
        <w:rPr>
          <w:rFonts w:ascii="Perpetua" w:hAnsi="Perpetua"/>
        </w:rPr>
      </w:pPr>
      <w:r w:rsidRPr="00D663D2">
        <w:rPr>
          <w:rStyle w:val="EndnoteReference"/>
          <w:rFonts w:ascii="Perpetua" w:hAnsi="Perpetua"/>
        </w:rPr>
        <w:endnoteRef/>
      </w:r>
      <w:r w:rsidRPr="00D663D2">
        <w:rPr>
          <w:rFonts w:ascii="Perpetua" w:hAnsi="Perpetua"/>
        </w:rPr>
        <w:t xml:space="preserve"> An ethnic German witness, Ernst </w:t>
      </w:r>
      <w:proofErr w:type="spellStart"/>
      <w:r w:rsidRPr="00D663D2">
        <w:rPr>
          <w:rFonts w:ascii="Perpetua" w:hAnsi="Perpetua"/>
        </w:rPr>
        <w:t>Hering</w:t>
      </w:r>
      <w:proofErr w:type="spellEnd"/>
      <w:r w:rsidRPr="00D663D2">
        <w:rPr>
          <w:rFonts w:ascii="Perpetua" w:hAnsi="Perpetua"/>
        </w:rPr>
        <w:t xml:space="preserve">, after giving testimony for the Wagner case, was convicted himself, in Germany, for his role in the killing of the 19 children. Lada </w:t>
      </w:r>
      <w:r>
        <w:rPr>
          <w:rFonts w:ascii="Perpetua" w:hAnsi="Perpetua"/>
        </w:rPr>
        <w:t>and</w:t>
      </w:r>
      <w:r w:rsidRPr="00D663D2">
        <w:rPr>
          <w:rFonts w:ascii="Perpetua" w:hAnsi="Perpetua"/>
        </w:rPr>
        <w:t xml:space="preserve"> </w:t>
      </w:r>
      <w:proofErr w:type="spellStart"/>
      <w:r w:rsidRPr="00D663D2">
        <w:rPr>
          <w:rFonts w:ascii="Perpetua" w:hAnsi="Perpetua"/>
        </w:rPr>
        <w:t>Monteath</w:t>
      </w:r>
      <w:proofErr w:type="spellEnd"/>
      <w:r w:rsidRPr="00D663D2">
        <w:rPr>
          <w:rFonts w:ascii="Perpetua" w:hAnsi="Perpetua"/>
        </w:rPr>
        <w:t xml:space="preserve">, ‘One Day in </w:t>
      </w:r>
      <w:proofErr w:type="spellStart"/>
      <w:r w:rsidRPr="00D663D2">
        <w:rPr>
          <w:rFonts w:ascii="Perpetua" w:hAnsi="Perpetua"/>
        </w:rPr>
        <w:t>Israylovka</w:t>
      </w:r>
      <w:proofErr w:type="spellEnd"/>
      <w:r w:rsidRPr="00D663D2">
        <w:rPr>
          <w:rFonts w:ascii="Perpetua" w:hAnsi="Perpetua"/>
        </w:rPr>
        <w:t xml:space="preserve">’, 75. </w:t>
      </w:r>
    </w:p>
  </w:endnote>
  <w:endnote w:id="178">
    <w:p w14:paraId="3E853683" w14:textId="6573CAB6" w:rsidR="00FB5560" w:rsidRPr="00FD0D87" w:rsidRDefault="00FB5560">
      <w:pPr>
        <w:pStyle w:val="EndnoteText"/>
        <w:rPr>
          <w:rFonts w:ascii="Perpetua" w:hAnsi="Perpetua"/>
        </w:rPr>
      </w:pPr>
      <w:r w:rsidRPr="00FD0D87">
        <w:rPr>
          <w:rStyle w:val="EndnoteReference"/>
          <w:rFonts w:ascii="Perpetua" w:hAnsi="Perpetua"/>
        </w:rPr>
        <w:endnoteRef/>
      </w:r>
      <w:r w:rsidRPr="00FD0D87">
        <w:rPr>
          <w:rFonts w:ascii="Perpetua" w:hAnsi="Perpetua"/>
        </w:rPr>
        <w:t xml:space="preserve"> Cited in Fraser, </w:t>
      </w:r>
      <w:proofErr w:type="spellStart"/>
      <w:r w:rsidRPr="00FD0D87">
        <w:rPr>
          <w:rFonts w:ascii="Perpetua" w:hAnsi="Perpetua"/>
          <w:i/>
          <w:iCs/>
        </w:rPr>
        <w:t>Daviborshch’s</w:t>
      </w:r>
      <w:proofErr w:type="spellEnd"/>
      <w:r w:rsidRPr="00FD0D87">
        <w:rPr>
          <w:rFonts w:ascii="Perpetua" w:hAnsi="Perpetua"/>
          <w:i/>
          <w:iCs/>
        </w:rPr>
        <w:t xml:space="preserve"> Cart</w:t>
      </w:r>
      <w:r w:rsidRPr="00FD0D87">
        <w:rPr>
          <w:rFonts w:ascii="Perpetua" w:hAnsi="Perpetua"/>
        </w:rPr>
        <w:t>, 9</w:t>
      </w:r>
      <w:r w:rsidR="00FD0D87" w:rsidRPr="00FD0D87">
        <w:rPr>
          <w:rFonts w:ascii="Perpetua" w:hAnsi="Perpetua"/>
        </w:rPr>
        <w:t>9.</w:t>
      </w:r>
    </w:p>
  </w:endnote>
  <w:endnote w:id="179">
    <w:p w14:paraId="67992EAC" w14:textId="77777777" w:rsidR="0002416D" w:rsidRPr="00D663D2" w:rsidRDefault="0002416D" w:rsidP="0002416D">
      <w:pPr>
        <w:pStyle w:val="EndnoteText"/>
        <w:rPr>
          <w:rFonts w:ascii="Perpetua" w:hAnsi="Perpetua"/>
        </w:rPr>
      </w:pPr>
      <w:r w:rsidRPr="00D663D2">
        <w:rPr>
          <w:rStyle w:val="EndnoteReference"/>
          <w:rFonts w:ascii="Perpetua" w:hAnsi="Perpetua"/>
        </w:rPr>
        <w:endnoteRef/>
      </w:r>
      <w:r w:rsidRPr="00D663D2">
        <w:rPr>
          <w:rFonts w:ascii="Perpetua" w:hAnsi="Perpetua"/>
        </w:rPr>
        <w:t xml:space="preserve"> ‘Dark Night Sunny Day’, </w:t>
      </w:r>
      <w:proofErr w:type="spellStart"/>
      <w:r>
        <w:rPr>
          <w:rFonts w:ascii="Perpetua" w:hAnsi="Perpetua"/>
        </w:rPr>
        <w:t>Polyukhovich</w:t>
      </w:r>
      <w:proofErr w:type="spellEnd"/>
      <w:r>
        <w:rPr>
          <w:rFonts w:ascii="Perpetua" w:hAnsi="Perpetua"/>
        </w:rPr>
        <w:t xml:space="preserve"> SIU, NAA</w:t>
      </w:r>
      <w:r w:rsidRPr="00D663D2">
        <w:rPr>
          <w:rFonts w:ascii="Perpetua" w:hAnsi="Perpetua"/>
        </w:rPr>
        <w:t>.</w:t>
      </w:r>
    </w:p>
  </w:endnote>
  <w:endnote w:id="180">
    <w:p w14:paraId="62EE55F4" w14:textId="77777777" w:rsidR="00716281" w:rsidRPr="00F3275D" w:rsidRDefault="00716281" w:rsidP="00716281">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w:t>
      </w:r>
      <w:proofErr w:type="spellStart"/>
      <w:r>
        <w:rPr>
          <w:rFonts w:ascii="Perpetua" w:hAnsi="Perpetua"/>
        </w:rPr>
        <w:t>Polyukhovich</w:t>
      </w:r>
      <w:proofErr w:type="spellEnd"/>
      <w:r>
        <w:rPr>
          <w:rFonts w:ascii="Perpetua" w:hAnsi="Perpetua"/>
        </w:rPr>
        <w:t>, SIU, NAA</w:t>
      </w:r>
      <w:r w:rsidRPr="00F3275D">
        <w:rPr>
          <w:rFonts w:ascii="Perpetua" w:hAnsi="Perpetua"/>
        </w:rPr>
        <w:t>.</w:t>
      </w:r>
    </w:p>
  </w:endnote>
  <w:endnote w:id="181">
    <w:p w14:paraId="3147D5DC" w14:textId="77777777" w:rsidR="003C60B2" w:rsidRPr="00F3275D" w:rsidRDefault="003C60B2" w:rsidP="003C60B2">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Allegations of War Criminal in Australia. 1986. TASS, 18 December, and file note, </w:t>
      </w:r>
      <w:proofErr w:type="spellStart"/>
      <w:r>
        <w:rPr>
          <w:rFonts w:ascii="Perpetua" w:hAnsi="Perpetua"/>
        </w:rPr>
        <w:t>Polyukhovich</w:t>
      </w:r>
      <w:proofErr w:type="spellEnd"/>
      <w:r>
        <w:rPr>
          <w:rFonts w:ascii="Perpetua" w:hAnsi="Perpetua"/>
        </w:rPr>
        <w:t xml:space="preserve"> SIU, NAA</w:t>
      </w:r>
      <w:r w:rsidRPr="00F3275D">
        <w:rPr>
          <w:rFonts w:ascii="Perpetua" w:hAnsi="Perpetua"/>
        </w:rPr>
        <w:t>.</w:t>
      </w:r>
    </w:p>
  </w:endnote>
  <w:endnote w:id="182">
    <w:p w14:paraId="2BE42679" w14:textId="77777777" w:rsidR="003C60B2" w:rsidRPr="00F3275D" w:rsidRDefault="003C60B2" w:rsidP="003C60B2">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‘On Behalf of the Living and the Dead’, </w:t>
      </w:r>
      <w:r w:rsidRPr="00F3275D">
        <w:rPr>
          <w:rFonts w:ascii="Perpetua" w:hAnsi="Perpetua"/>
          <w:i/>
          <w:iCs/>
        </w:rPr>
        <w:t xml:space="preserve">News from Ukraine, </w:t>
      </w:r>
      <w:r w:rsidRPr="00F3275D">
        <w:rPr>
          <w:rFonts w:ascii="Perpetua" w:hAnsi="Perpetua"/>
        </w:rPr>
        <w:t xml:space="preserve">1987, </w:t>
      </w:r>
      <w:proofErr w:type="spellStart"/>
      <w:r>
        <w:rPr>
          <w:rFonts w:ascii="Perpetua" w:hAnsi="Perpetua"/>
        </w:rPr>
        <w:t>Polyukhovich</w:t>
      </w:r>
      <w:proofErr w:type="spellEnd"/>
      <w:r>
        <w:rPr>
          <w:rFonts w:ascii="Perpetua" w:hAnsi="Perpetua"/>
        </w:rPr>
        <w:t xml:space="preserve"> SIU, NAA</w:t>
      </w:r>
      <w:r w:rsidRPr="00F3275D">
        <w:rPr>
          <w:rFonts w:ascii="Perpetua" w:hAnsi="Perpetua"/>
        </w:rPr>
        <w:t>.</w:t>
      </w:r>
    </w:p>
  </w:endnote>
  <w:endnote w:id="183">
    <w:p w14:paraId="3C1E2DFA" w14:textId="77777777" w:rsidR="0094400B" w:rsidRPr="00F3275D" w:rsidRDefault="0094400B" w:rsidP="0094400B">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Attorney-General’s Department, </w:t>
      </w:r>
      <w:r w:rsidRPr="00F3275D">
        <w:rPr>
          <w:rFonts w:ascii="Perpetua" w:hAnsi="Perpetua"/>
          <w:i/>
          <w:iCs/>
        </w:rPr>
        <w:t>Report of the Investigations of War Criminals in Australia</w:t>
      </w:r>
      <w:r w:rsidRPr="00F3275D">
        <w:rPr>
          <w:rFonts w:ascii="Perpetua" w:hAnsi="Perpetua"/>
        </w:rPr>
        <w:t>, 55.</w:t>
      </w:r>
    </w:p>
  </w:endnote>
  <w:endnote w:id="184">
    <w:p w14:paraId="1145CB6B" w14:textId="77777777" w:rsidR="007D6913" w:rsidRPr="00F3275D" w:rsidRDefault="007D6913" w:rsidP="00074DE4">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‘Major Delays in War Crimes Prosecution After Suspect Shot’, </w:t>
      </w:r>
      <w:r w:rsidRPr="00F3275D">
        <w:rPr>
          <w:rFonts w:ascii="Perpetua" w:hAnsi="Perpetua"/>
          <w:i/>
          <w:iCs/>
        </w:rPr>
        <w:t xml:space="preserve">The Australian Jewish News, </w:t>
      </w:r>
      <w:r w:rsidRPr="00F3275D">
        <w:rPr>
          <w:rFonts w:ascii="Perpetua" w:hAnsi="Perpetua"/>
        </w:rPr>
        <w:t xml:space="preserve">3 August 1990; ‘Shooting of war crimes suspect raises ire, questions in Australia’, </w:t>
      </w:r>
      <w:r w:rsidRPr="00F3275D">
        <w:rPr>
          <w:rFonts w:ascii="Perpetua" w:hAnsi="Perpetua"/>
          <w:i/>
          <w:iCs/>
        </w:rPr>
        <w:t>Ukrainian Weekly</w:t>
      </w:r>
      <w:r w:rsidRPr="00F3275D">
        <w:rPr>
          <w:rFonts w:ascii="Perpetua" w:hAnsi="Perpetua"/>
        </w:rPr>
        <w:t xml:space="preserve">, 19 August 1990. </w:t>
      </w:r>
    </w:p>
  </w:endnote>
  <w:endnote w:id="185">
    <w:p w14:paraId="3D997D12" w14:textId="5F212EA8" w:rsidR="007D6913" w:rsidRPr="00C07700" w:rsidRDefault="007D6913" w:rsidP="00074DE4">
      <w:pPr>
        <w:pStyle w:val="EndnoteText"/>
        <w:rPr>
          <w:rFonts w:ascii="Perpetua" w:hAnsi="Perpetua"/>
        </w:rPr>
      </w:pPr>
      <w:r w:rsidRPr="00C07700">
        <w:rPr>
          <w:rStyle w:val="EndnoteReference"/>
          <w:rFonts w:ascii="Perpetua" w:hAnsi="Perpetua"/>
        </w:rPr>
        <w:endnoteRef/>
      </w:r>
      <w:r w:rsidRPr="00C07700">
        <w:rPr>
          <w:rFonts w:ascii="Perpetua" w:hAnsi="Perpetua"/>
        </w:rPr>
        <w:t xml:space="preserve"> </w:t>
      </w:r>
      <w:r w:rsidR="00C07700" w:rsidRPr="00C07700">
        <w:rPr>
          <w:rFonts w:ascii="Perpetua" w:hAnsi="Perpetua"/>
        </w:rPr>
        <w:t xml:space="preserve">‘Prosecution: “Could Be Suffering </w:t>
      </w:r>
      <w:proofErr w:type="gramStart"/>
      <w:r w:rsidR="00C07700" w:rsidRPr="00C07700">
        <w:rPr>
          <w:rFonts w:ascii="Perpetua" w:hAnsi="Perpetua"/>
        </w:rPr>
        <w:t>From</w:t>
      </w:r>
      <w:proofErr w:type="gramEnd"/>
      <w:r w:rsidR="00C07700" w:rsidRPr="00C07700">
        <w:rPr>
          <w:rFonts w:ascii="Perpetua" w:hAnsi="Perpetua"/>
        </w:rPr>
        <w:t xml:space="preserve"> Dementia”, </w:t>
      </w:r>
      <w:proofErr w:type="spellStart"/>
      <w:r w:rsidR="00C07700" w:rsidRPr="00C07700">
        <w:rPr>
          <w:rFonts w:ascii="Perpetua" w:hAnsi="Perpetua"/>
        </w:rPr>
        <w:t>Polyukhovich</w:t>
      </w:r>
      <w:proofErr w:type="spellEnd"/>
      <w:r w:rsidR="00C07700" w:rsidRPr="00C07700">
        <w:rPr>
          <w:rFonts w:ascii="Perpetua" w:hAnsi="Perpetua"/>
        </w:rPr>
        <w:t xml:space="preserve"> ‘May Never Face Trial’, </w:t>
      </w:r>
      <w:r w:rsidR="00C07700" w:rsidRPr="00C07700">
        <w:rPr>
          <w:rFonts w:ascii="Perpetua" w:hAnsi="Perpetua"/>
          <w:i/>
          <w:iCs/>
        </w:rPr>
        <w:t>The Australian Jewish News</w:t>
      </w:r>
      <w:r w:rsidR="00C07700" w:rsidRPr="00C07700">
        <w:rPr>
          <w:rFonts w:ascii="Perpetua" w:hAnsi="Perpetua"/>
        </w:rPr>
        <w:t>, 17 August 1990</w:t>
      </w:r>
      <w:r w:rsidRPr="00C07700">
        <w:rPr>
          <w:rFonts w:ascii="Perpetua" w:hAnsi="Perpetua"/>
        </w:rPr>
        <w:t xml:space="preserve">.  </w:t>
      </w:r>
    </w:p>
  </w:endnote>
  <w:endnote w:id="186">
    <w:p w14:paraId="445FF408" w14:textId="77777777" w:rsidR="007D6913" w:rsidRPr="00F3275D" w:rsidRDefault="007D6913" w:rsidP="00074DE4">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Attorney-General’s Department, </w:t>
      </w:r>
      <w:r w:rsidRPr="00F3275D">
        <w:rPr>
          <w:rFonts w:ascii="Perpetua" w:hAnsi="Perpetua"/>
          <w:i/>
          <w:iCs/>
        </w:rPr>
        <w:t>Report of the Investigations of War Criminals in Australia</w:t>
      </w:r>
      <w:r w:rsidRPr="00F3275D">
        <w:rPr>
          <w:rFonts w:ascii="Perpetua" w:hAnsi="Perpetua"/>
        </w:rPr>
        <w:t>, 55.</w:t>
      </w:r>
    </w:p>
  </w:endnote>
  <w:endnote w:id="187">
    <w:p w14:paraId="14C06101" w14:textId="0E7A102A" w:rsidR="007D6913" w:rsidRPr="00F3275D" w:rsidRDefault="007D6913" w:rsidP="00074DE4">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w:t>
      </w:r>
      <w:r w:rsidR="005120C1">
        <w:rPr>
          <w:rFonts w:ascii="Perpetua" w:hAnsi="Perpetua"/>
        </w:rPr>
        <w:t xml:space="preserve">The </w:t>
      </w:r>
      <w:r w:rsidR="00394C45">
        <w:rPr>
          <w:rFonts w:ascii="Perpetua" w:hAnsi="Perpetua"/>
        </w:rPr>
        <w:t xml:space="preserve">hunting and killing of Jews in the forest was deemed not part of Nazi policy, as </w:t>
      </w:r>
      <w:proofErr w:type="spellStart"/>
      <w:r w:rsidR="00394C45">
        <w:rPr>
          <w:rFonts w:ascii="Perpetua" w:hAnsi="Perpetua"/>
        </w:rPr>
        <w:t>Polyukhovich</w:t>
      </w:r>
      <w:proofErr w:type="spellEnd"/>
      <w:r w:rsidR="00394C45">
        <w:rPr>
          <w:rFonts w:ascii="Perpetua" w:hAnsi="Perpetua"/>
        </w:rPr>
        <w:t xml:space="preserve"> was not authorised to </w:t>
      </w:r>
      <w:r w:rsidR="003A31D1">
        <w:rPr>
          <w:rFonts w:ascii="Perpetua" w:hAnsi="Perpetua"/>
        </w:rPr>
        <w:t xml:space="preserve">kill Jews on his own initiative, and therefore not covered by the War Crimes Act. </w:t>
      </w:r>
      <w:r w:rsidR="00076CB4" w:rsidRPr="00103C96">
        <w:rPr>
          <w:rFonts w:ascii="Perpetua" w:hAnsi="Perpetua"/>
        </w:rPr>
        <w:t xml:space="preserve">Fraser, </w:t>
      </w:r>
      <w:proofErr w:type="spellStart"/>
      <w:r w:rsidR="00076CB4" w:rsidRPr="00103C96">
        <w:rPr>
          <w:rFonts w:ascii="Perpetua" w:hAnsi="Perpetua"/>
          <w:i/>
          <w:iCs/>
        </w:rPr>
        <w:t>Daviborshch’s</w:t>
      </w:r>
      <w:proofErr w:type="spellEnd"/>
      <w:r w:rsidR="00076CB4" w:rsidRPr="00103C96">
        <w:rPr>
          <w:rFonts w:ascii="Perpetua" w:hAnsi="Perpetua"/>
          <w:i/>
          <w:iCs/>
        </w:rPr>
        <w:t xml:space="preserve"> Cart</w:t>
      </w:r>
      <w:r w:rsidR="00076CB4" w:rsidRPr="00103C96">
        <w:rPr>
          <w:rFonts w:ascii="Perpetua" w:hAnsi="Perpetua"/>
        </w:rPr>
        <w:t xml:space="preserve">, </w:t>
      </w:r>
      <w:r w:rsidR="004452A6">
        <w:rPr>
          <w:rFonts w:ascii="Perpetua" w:hAnsi="Perpetua"/>
        </w:rPr>
        <w:t>107</w:t>
      </w:r>
      <w:r w:rsidR="003A31D1">
        <w:rPr>
          <w:rFonts w:ascii="Perpetua" w:hAnsi="Perpetua"/>
        </w:rPr>
        <w:t>, 119</w:t>
      </w:r>
      <w:r w:rsidRPr="00F3275D">
        <w:rPr>
          <w:rFonts w:ascii="Perpetua" w:hAnsi="Perpetua"/>
        </w:rPr>
        <w:t>.</w:t>
      </w:r>
    </w:p>
  </w:endnote>
  <w:endnote w:id="188">
    <w:p w14:paraId="33562AD9" w14:textId="7EA0D35C" w:rsidR="007D6913" w:rsidRPr="00F3275D" w:rsidRDefault="007D6913" w:rsidP="00074DE4">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Panel Discussion hosted by David Bevan with The Hon. Gregory James AM QC, The Hon Michael David QC, Emeritus Professor Dr Konrad </w:t>
      </w:r>
      <w:proofErr w:type="spellStart"/>
      <w:r w:rsidRPr="00F3275D">
        <w:rPr>
          <w:rFonts w:ascii="Perpetua" w:hAnsi="Perpetua"/>
        </w:rPr>
        <w:t>Kwiet</w:t>
      </w:r>
      <w:proofErr w:type="spellEnd"/>
      <w:r w:rsidRPr="00F3275D">
        <w:rPr>
          <w:rFonts w:ascii="Perpetua" w:hAnsi="Perpetua"/>
        </w:rPr>
        <w:t xml:space="preserve">, ‘On Trial Series: The Ivan </w:t>
      </w:r>
      <w:proofErr w:type="spellStart"/>
      <w:r w:rsidRPr="00F3275D">
        <w:rPr>
          <w:rFonts w:ascii="Perpetua" w:hAnsi="Perpetua"/>
        </w:rPr>
        <w:t>Polyukhovich</w:t>
      </w:r>
      <w:proofErr w:type="spellEnd"/>
      <w:r w:rsidRPr="00F3275D">
        <w:rPr>
          <w:rFonts w:ascii="Perpetua" w:hAnsi="Perpetua"/>
        </w:rPr>
        <w:t xml:space="preserve"> Trial’, Melbourne Holocaust Museum, 21 October 2021</w:t>
      </w:r>
      <w:r>
        <w:rPr>
          <w:rFonts w:ascii="Perpetua" w:hAnsi="Perpetua"/>
        </w:rPr>
        <w:t xml:space="preserve"> [hereafter, Panel Discussion 2021]</w:t>
      </w:r>
      <w:r w:rsidRPr="00F3275D">
        <w:rPr>
          <w:rFonts w:ascii="Perpetua" w:hAnsi="Perpetua"/>
        </w:rPr>
        <w:t>.</w:t>
      </w:r>
    </w:p>
  </w:endnote>
  <w:endnote w:id="189">
    <w:p w14:paraId="0BB68540" w14:textId="1FDC3862" w:rsidR="007D6913" w:rsidRPr="00F3275D" w:rsidRDefault="007D6913" w:rsidP="00074DE4">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Graham Blewitt &amp; Bob Greenwood, interviewed by Mark Aarons, 22 December 2000, </w:t>
      </w:r>
      <w:r>
        <w:rPr>
          <w:rFonts w:ascii="Perpetua" w:hAnsi="Perpetua"/>
        </w:rPr>
        <w:t>Mark Aarons Tapes</w:t>
      </w:r>
      <w:r w:rsidRPr="00F3275D">
        <w:rPr>
          <w:rFonts w:ascii="Perpetua" w:hAnsi="Perpetua"/>
        </w:rPr>
        <w:t>, SLNSW.</w:t>
      </w:r>
    </w:p>
  </w:endnote>
  <w:endnote w:id="190">
    <w:p w14:paraId="7422A77D" w14:textId="0775DC1E" w:rsidR="007D6913" w:rsidRPr="00F3275D" w:rsidRDefault="007D6913" w:rsidP="00074DE4">
      <w:pPr>
        <w:pStyle w:val="EndnoteText"/>
        <w:rPr>
          <w:rFonts w:ascii="Perpetua" w:hAnsi="Perpetua"/>
        </w:rPr>
      </w:pPr>
      <w:r w:rsidRPr="00F3275D">
        <w:rPr>
          <w:rStyle w:val="EndnoteReference"/>
          <w:rFonts w:ascii="Perpetua" w:hAnsi="Perpetua"/>
        </w:rPr>
        <w:endnoteRef/>
      </w:r>
      <w:r w:rsidRPr="00F3275D">
        <w:rPr>
          <w:rFonts w:ascii="Perpetua" w:hAnsi="Perpetua"/>
        </w:rPr>
        <w:t xml:space="preserve"> </w:t>
      </w:r>
      <w:r>
        <w:rPr>
          <w:rFonts w:ascii="Perpetua" w:hAnsi="Perpetua"/>
        </w:rPr>
        <w:t xml:space="preserve">Richard </w:t>
      </w:r>
      <w:r w:rsidRPr="00F3275D">
        <w:rPr>
          <w:rFonts w:ascii="Perpetua" w:hAnsi="Perpetua"/>
        </w:rPr>
        <w:t xml:space="preserve">Wright, </w:t>
      </w:r>
      <w:r>
        <w:rPr>
          <w:rFonts w:ascii="Perpetua" w:hAnsi="Perpetua"/>
        </w:rPr>
        <w:t>‘</w:t>
      </w:r>
      <w:r w:rsidRPr="00F3275D">
        <w:rPr>
          <w:rFonts w:ascii="Perpetua" w:hAnsi="Perpetua"/>
        </w:rPr>
        <w:t>Where are the Bodies? In the Ground</w:t>
      </w:r>
      <w:r>
        <w:rPr>
          <w:rFonts w:ascii="Perpetua" w:hAnsi="Perpetua"/>
        </w:rPr>
        <w:t>’</w:t>
      </w:r>
      <w:r w:rsidRPr="00F3275D">
        <w:rPr>
          <w:rFonts w:ascii="Perpetua" w:hAnsi="Perpetua"/>
        </w:rPr>
        <w:t xml:space="preserve">, </w:t>
      </w:r>
      <w:r w:rsidRPr="00F3275D">
        <w:rPr>
          <w:rFonts w:ascii="Perpetua" w:hAnsi="Perpetua"/>
          <w:i/>
          <w:iCs/>
        </w:rPr>
        <w:t>The Public Historian</w:t>
      </w:r>
      <w:r>
        <w:rPr>
          <w:rFonts w:ascii="Perpetua" w:hAnsi="Perpetua"/>
          <w:i/>
          <w:iCs/>
        </w:rPr>
        <w:t xml:space="preserve"> </w:t>
      </w:r>
      <w:r>
        <w:rPr>
          <w:rFonts w:ascii="Perpetua" w:hAnsi="Perpetua"/>
        </w:rPr>
        <w:t>32, no. 1 (2010):</w:t>
      </w:r>
      <w:r w:rsidRPr="00F3275D">
        <w:rPr>
          <w:rFonts w:ascii="Perpetua" w:hAnsi="Perpetua"/>
        </w:rPr>
        <w:t xml:space="preserve"> 98-99; O’Donnell, “Gateway to Hell”, 371-72.</w:t>
      </w:r>
    </w:p>
  </w:endnote>
  <w:endnote w:id="191">
    <w:p w14:paraId="70804BEF" w14:textId="77777777" w:rsidR="007D6913" w:rsidRPr="003C5DD8" w:rsidRDefault="007D6913" w:rsidP="00074DE4">
      <w:pPr>
        <w:pStyle w:val="EndnoteText"/>
        <w:rPr>
          <w:rFonts w:ascii="Perpetua" w:hAnsi="Perpetua"/>
        </w:rPr>
      </w:pPr>
      <w:r w:rsidRPr="003C5DD8">
        <w:rPr>
          <w:rStyle w:val="EndnoteReference"/>
          <w:rFonts w:ascii="Perpetua" w:hAnsi="Perpetua"/>
        </w:rPr>
        <w:endnoteRef/>
      </w:r>
      <w:r w:rsidRPr="003C5DD8">
        <w:rPr>
          <w:rFonts w:ascii="Perpetua" w:hAnsi="Perpetua"/>
        </w:rPr>
        <w:t xml:space="preserve"> O’Donnell, “Gateway to Hell”, 370.</w:t>
      </w:r>
    </w:p>
  </w:endnote>
  <w:endnote w:id="192">
    <w:p w14:paraId="5222FCF1" w14:textId="7690ED3E" w:rsidR="006F6754" w:rsidRPr="006F6754" w:rsidRDefault="006F6754">
      <w:pPr>
        <w:pStyle w:val="EndnoteText"/>
        <w:rPr>
          <w:rFonts w:ascii="Perpetua" w:hAnsi="Perpetua"/>
        </w:rPr>
      </w:pPr>
      <w:r w:rsidRPr="006F6754">
        <w:rPr>
          <w:rStyle w:val="EndnoteReference"/>
          <w:rFonts w:ascii="Perpetua" w:hAnsi="Perpetua"/>
        </w:rPr>
        <w:endnoteRef/>
      </w:r>
      <w:r w:rsidRPr="006F6754">
        <w:rPr>
          <w:rFonts w:ascii="Perpetua" w:hAnsi="Perpetua"/>
        </w:rPr>
        <w:t xml:space="preserve"> Fraser, </w:t>
      </w:r>
      <w:proofErr w:type="spellStart"/>
      <w:r w:rsidRPr="006F6754">
        <w:rPr>
          <w:rFonts w:ascii="Perpetua" w:hAnsi="Perpetua"/>
          <w:i/>
          <w:iCs/>
        </w:rPr>
        <w:t>Daviborshch’s</w:t>
      </w:r>
      <w:proofErr w:type="spellEnd"/>
      <w:r w:rsidRPr="006F6754">
        <w:rPr>
          <w:rFonts w:ascii="Perpetua" w:hAnsi="Perpetua"/>
          <w:i/>
          <w:iCs/>
        </w:rPr>
        <w:t xml:space="preserve"> Cart</w:t>
      </w:r>
      <w:r w:rsidRPr="006F6754">
        <w:rPr>
          <w:rFonts w:ascii="Perpetua" w:hAnsi="Perpetua"/>
        </w:rPr>
        <w:t>, 136.</w:t>
      </w:r>
    </w:p>
  </w:endnote>
  <w:endnote w:id="193">
    <w:p w14:paraId="04F32C96" w14:textId="77777777" w:rsidR="00FC5BD9" w:rsidRPr="00FE1DE5" w:rsidRDefault="00FC5BD9" w:rsidP="00FC5BD9">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Wright, ‘Where are the Bodies?’, 105.</w:t>
      </w:r>
    </w:p>
  </w:endnote>
  <w:endnote w:id="194">
    <w:p w14:paraId="206AA63F" w14:textId="2B4A65D9"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O’Donnell, “Gateway to Hell”, </w:t>
      </w:r>
      <w:r>
        <w:rPr>
          <w:rFonts w:ascii="Perpetua" w:hAnsi="Perpetua"/>
        </w:rPr>
        <w:t xml:space="preserve">368-369, </w:t>
      </w:r>
      <w:r w:rsidRPr="00FE1DE5">
        <w:rPr>
          <w:rFonts w:ascii="Perpetua" w:hAnsi="Perpetua"/>
        </w:rPr>
        <w:t>376.</w:t>
      </w:r>
    </w:p>
  </w:endnote>
  <w:endnote w:id="195">
    <w:p w14:paraId="36787A9B" w14:textId="3B339E79"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w:t>
      </w:r>
      <w:r>
        <w:rPr>
          <w:rFonts w:ascii="Perpetua" w:hAnsi="Perpetua"/>
        </w:rPr>
        <w:t>‘</w:t>
      </w:r>
      <w:r w:rsidRPr="00FE1DE5">
        <w:rPr>
          <w:rFonts w:ascii="Perpetua" w:hAnsi="Perpetua"/>
        </w:rPr>
        <w:t>Into the Sunshine of Freedom</w:t>
      </w:r>
      <w:r>
        <w:rPr>
          <w:rFonts w:ascii="Perpetua" w:hAnsi="Perpetua"/>
        </w:rPr>
        <w:t xml:space="preserve">’, </w:t>
      </w:r>
      <w:r w:rsidRPr="00FE1DE5">
        <w:rPr>
          <w:rFonts w:ascii="Perpetua" w:hAnsi="Perpetua"/>
          <w:i/>
          <w:iCs/>
        </w:rPr>
        <w:t xml:space="preserve">The Advertiser, </w:t>
      </w:r>
      <w:r w:rsidRPr="00FE1DE5">
        <w:rPr>
          <w:rFonts w:ascii="Perpetua" w:hAnsi="Perpetua"/>
        </w:rPr>
        <w:t>19 May</w:t>
      </w:r>
      <w:r>
        <w:rPr>
          <w:rFonts w:ascii="Perpetua" w:hAnsi="Perpetua"/>
        </w:rPr>
        <w:t xml:space="preserve"> 1993.</w:t>
      </w:r>
      <w:r w:rsidRPr="00FE1DE5">
        <w:rPr>
          <w:rFonts w:ascii="Perpetua" w:hAnsi="Perpetua"/>
        </w:rPr>
        <w:t xml:space="preserve"> </w:t>
      </w:r>
    </w:p>
  </w:endnote>
  <w:endnote w:id="196">
    <w:p w14:paraId="0D7980DF" w14:textId="7783A898"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w:t>
      </w:r>
      <w:r w:rsidR="00FC5BD9" w:rsidRPr="00FE1DE5">
        <w:rPr>
          <w:rFonts w:ascii="Perpetua" w:hAnsi="Perpetua"/>
        </w:rPr>
        <w:t xml:space="preserve">Kott, </w:t>
      </w:r>
      <w:r w:rsidR="00FC5BD9">
        <w:rPr>
          <w:rFonts w:ascii="Perpetua" w:hAnsi="Perpetua"/>
        </w:rPr>
        <w:t>‘</w:t>
      </w:r>
      <w:r w:rsidR="00FC5BD9" w:rsidRPr="00FE1DE5">
        <w:rPr>
          <w:rFonts w:ascii="Perpetua" w:hAnsi="Perpetua"/>
        </w:rPr>
        <w:t>The Portrayal of Soviet Atrocities in the Nazi-controlled Latvian-language Press</w:t>
      </w:r>
      <w:r w:rsidR="00FC5BD9">
        <w:rPr>
          <w:rFonts w:ascii="Perpetua" w:hAnsi="Perpetua"/>
        </w:rPr>
        <w:t>’</w:t>
      </w:r>
      <w:r w:rsidR="00FC5BD9" w:rsidRPr="00FE1DE5">
        <w:rPr>
          <w:rFonts w:ascii="Perpetua" w:hAnsi="Perpetua"/>
        </w:rPr>
        <w:t xml:space="preserve">, 128; </w:t>
      </w:r>
      <w:proofErr w:type="spellStart"/>
      <w:r w:rsidR="00FC5BD9" w:rsidRPr="00FE1DE5">
        <w:rPr>
          <w:rFonts w:ascii="Perpetua" w:hAnsi="Perpetua"/>
        </w:rPr>
        <w:t>Plavnieks</w:t>
      </w:r>
      <w:proofErr w:type="spellEnd"/>
      <w:r w:rsidR="00FC5BD9" w:rsidRPr="00FE1DE5">
        <w:rPr>
          <w:rFonts w:ascii="Perpetua" w:hAnsi="Perpetua"/>
        </w:rPr>
        <w:t xml:space="preserve">, </w:t>
      </w:r>
      <w:r w:rsidR="00FC5BD9" w:rsidRPr="00FE1DE5">
        <w:rPr>
          <w:rFonts w:ascii="Perpetua" w:hAnsi="Perpetua"/>
          <w:i/>
          <w:iCs/>
        </w:rPr>
        <w:t>Nazi Collaborators on Trial During the Cold War</w:t>
      </w:r>
      <w:r w:rsidR="00FC5BD9" w:rsidRPr="00FE1DE5">
        <w:rPr>
          <w:rFonts w:ascii="Perpetua" w:hAnsi="Perpetua"/>
        </w:rPr>
        <w:t>, 2</w:t>
      </w:r>
      <w:r w:rsidR="00FC5BD9">
        <w:rPr>
          <w:rFonts w:ascii="Perpetua" w:hAnsi="Perpetua"/>
        </w:rPr>
        <w:t xml:space="preserve">; </w:t>
      </w:r>
      <w:r w:rsidRPr="00FE1DE5">
        <w:rPr>
          <w:rFonts w:ascii="Perpetua" w:hAnsi="Perpetua"/>
        </w:rPr>
        <w:t xml:space="preserve">Graham Blewitt, interviewed by Mark Aarons, c. 1993, </w:t>
      </w:r>
      <w:r>
        <w:rPr>
          <w:rFonts w:ascii="Perpetua" w:hAnsi="Perpetua"/>
        </w:rPr>
        <w:t>Mark Aarons Tapes</w:t>
      </w:r>
      <w:r w:rsidRPr="00FE1DE5">
        <w:rPr>
          <w:rFonts w:ascii="Perpetua" w:hAnsi="Perpetua"/>
        </w:rPr>
        <w:t>, SLNSW.</w:t>
      </w:r>
    </w:p>
  </w:endnote>
  <w:endnote w:id="197">
    <w:p w14:paraId="095195B9" w14:textId="77777777"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‘No more war crimes trials’, </w:t>
      </w:r>
      <w:r w:rsidRPr="00FE1DE5">
        <w:rPr>
          <w:rFonts w:ascii="Perpetua" w:hAnsi="Perpetua"/>
          <w:i/>
          <w:iCs/>
        </w:rPr>
        <w:t>Sydney Morning Herald</w:t>
      </w:r>
      <w:r w:rsidRPr="00FE1DE5">
        <w:rPr>
          <w:rFonts w:ascii="Perpetua" w:hAnsi="Perpetua"/>
        </w:rPr>
        <w:t>, 8 September 1992.</w:t>
      </w:r>
    </w:p>
  </w:endnote>
  <w:endnote w:id="198">
    <w:p w14:paraId="19E9A237" w14:textId="67D42A1B"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Letter from Leslie Caplan AM, ECAJ, to The Hon Michael Duffy, Attorney General of Australia, 11 September 1992, War Crimes, 468, NAA. </w:t>
      </w:r>
    </w:p>
  </w:endnote>
  <w:endnote w:id="199">
    <w:p w14:paraId="3300E0D0" w14:textId="77777777"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w:t>
      </w:r>
      <w:proofErr w:type="spellStart"/>
      <w:r w:rsidRPr="00FE1DE5">
        <w:rPr>
          <w:rFonts w:ascii="Perpetua" w:hAnsi="Perpetua"/>
        </w:rPr>
        <w:t>Kwiet</w:t>
      </w:r>
      <w:proofErr w:type="spellEnd"/>
      <w:r w:rsidRPr="00FE1DE5">
        <w:rPr>
          <w:rFonts w:ascii="Perpetua" w:hAnsi="Perpetua"/>
        </w:rPr>
        <w:t>, ‘A Historian’s View’, 330.</w:t>
      </w:r>
    </w:p>
  </w:endnote>
  <w:endnote w:id="200">
    <w:p w14:paraId="43BD5451" w14:textId="7AD964DB"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Panel Discussion</w:t>
      </w:r>
      <w:r>
        <w:rPr>
          <w:rFonts w:ascii="Perpetua" w:hAnsi="Perpetua"/>
        </w:rPr>
        <w:t xml:space="preserve"> </w:t>
      </w:r>
      <w:r w:rsidRPr="00FE1DE5">
        <w:rPr>
          <w:rFonts w:ascii="Perpetua" w:hAnsi="Perpetua"/>
        </w:rPr>
        <w:t>2021.</w:t>
      </w:r>
    </w:p>
  </w:endnote>
  <w:endnote w:id="201">
    <w:p w14:paraId="51588F93" w14:textId="77777777" w:rsidR="007D6913" w:rsidRPr="00FE1DE5" w:rsidRDefault="007D6913" w:rsidP="00074DE4">
      <w:pPr>
        <w:pStyle w:val="EndnoteText"/>
        <w:rPr>
          <w:rFonts w:ascii="Perpetua" w:hAnsi="Perpetua"/>
        </w:rPr>
      </w:pPr>
      <w:r w:rsidRPr="00FE1DE5">
        <w:rPr>
          <w:rStyle w:val="EndnoteReference"/>
          <w:rFonts w:ascii="Perpetua" w:hAnsi="Perpetua"/>
        </w:rPr>
        <w:endnoteRef/>
      </w:r>
      <w:r w:rsidRPr="00FE1DE5">
        <w:rPr>
          <w:rFonts w:ascii="Perpetua" w:hAnsi="Perpetua"/>
        </w:rPr>
        <w:t xml:space="preserve"> Wright, ‘Where are the Bodies?’, 99.</w:t>
      </w:r>
    </w:p>
  </w:endnote>
  <w:endnote w:id="202">
    <w:p w14:paraId="4D88E6AC" w14:textId="5F59BEC6" w:rsidR="007D6913" w:rsidRPr="00EE17C4" w:rsidRDefault="007D6913" w:rsidP="00074DE4">
      <w:pPr>
        <w:pStyle w:val="EndnoteText"/>
        <w:rPr>
          <w:rFonts w:ascii="Perpetua" w:hAnsi="Perpetua"/>
        </w:rPr>
      </w:pPr>
      <w:r w:rsidRPr="002175A0">
        <w:rPr>
          <w:rStyle w:val="EndnoteReference"/>
          <w:rFonts w:ascii="Perpetua" w:hAnsi="Perpetua"/>
        </w:rPr>
        <w:endnoteRef/>
      </w:r>
      <w:r w:rsidRPr="002175A0">
        <w:rPr>
          <w:rFonts w:ascii="Perpetua" w:hAnsi="Perpetua"/>
        </w:rPr>
        <w:t xml:space="preserve"> </w:t>
      </w:r>
      <w:proofErr w:type="spellStart"/>
      <w:r w:rsidRPr="002175A0">
        <w:rPr>
          <w:rFonts w:ascii="Perpetua" w:hAnsi="Perpetua"/>
        </w:rPr>
        <w:t>Plavnieks</w:t>
      </w:r>
      <w:proofErr w:type="spellEnd"/>
      <w:r w:rsidRPr="002175A0">
        <w:rPr>
          <w:rFonts w:ascii="Perpetua" w:hAnsi="Perpetua"/>
        </w:rPr>
        <w:t xml:space="preserve">, </w:t>
      </w:r>
      <w:r w:rsidRPr="002175A0">
        <w:rPr>
          <w:rFonts w:ascii="Perpetua" w:hAnsi="Perpetua"/>
          <w:i/>
          <w:iCs/>
        </w:rPr>
        <w:t xml:space="preserve">Nazi Collaborators on Trial During the Cold War, </w:t>
      </w:r>
      <w:r w:rsidRPr="002175A0">
        <w:rPr>
          <w:rFonts w:ascii="Perpetua" w:hAnsi="Perpetua"/>
        </w:rPr>
        <w:t>255, 268-270</w:t>
      </w:r>
      <w:r w:rsidR="002A37D1">
        <w:rPr>
          <w:rFonts w:ascii="Perpetua" w:hAnsi="Perpetua"/>
        </w:rPr>
        <w:t xml:space="preserve">; </w:t>
      </w:r>
      <w:proofErr w:type="spellStart"/>
      <w:r w:rsidR="002A37D1">
        <w:rPr>
          <w:rFonts w:ascii="Perpetua" w:hAnsi="Perpetua"/>
        </w:rPr>
        <w:t>F</w:t>
      </w:r>
      <w:r w:rsidR="00EE17C4">
        <w:rPr>
          <w:rFonts w:ascii="Perpetua" w:hAnsi="Perpetua"/>
        </w:rPr>
        <w:t>eigin</w:t>
      </w:r>
      <w:proofErr w:type="spellEnd"/>
      <w:r w:rsidR="00EE17C4">
        <w:rPr>
          <w:rFonts w:ascii="Perpetua" w:hAnsi="Perpetua"/>
        </w:rPr>
        <w:t xml:space="preserve">, </w:t>
      </w:r>
      <w:r w:rsidR="00EE17C4">
        <w:rPr>
          <w:rFonts w:ascii="Perpetua" w:hAnsi="Perpetua"/>
          <w:i/>
          <w:iCs/>
        </w:rPr>
        <w:t>The Office of Special Investigations</w:t>
      </w:r>
      <w:r w:rsidR="00EE17C4">
        <w:rPr>
          <w:rFonts w:ascii="Perpetua" w:hAnsi="Perpetua"/>
        </w:rPr>
        <w:t>, 490.</w:t>
      </w:r>
    </w:p>
  </w:endnote>
  <w:endnote w:id="203">
    <w:p w14:paraId="045A1D3C" w14:textId="5FBF95AD" w:rsidR="00EA4CF2" w:rsidRPr="00EA4CF2" w:rsidRDefault="00EA4CF2">
      <w:pPr>
        <w:pStyle w:val="EndnoteText"/>
        <w:rPr>
          <w:rFonts w:ascii="Perpetua" w:hAnsi="Perpetua"/>
        </w:rPr>
      </w:pPr>
      <w:r w:rsidRPr="00EA4CF2">
        <w:rPr>
          <w:rStyle w:val="EndnoteReference"/>
          <w:rFonts w:ascii="Perpetua" w:hAnsi="Perpetua"/>
        </w:rPr>
        <w:endnoteRef/>
      </w:r>
      <w:r w:rsidRPr="00EA4CF2">
        <w:rPr>
          <w:rFonts w:ascii="Perpetua" w:hAnsi="Perpetua"/>
        </w:rPr>
        <w:t xml:space="preserve"> </w:t>
      </w:r>
      <w:proofErr w:type="spellStart"/>
      <w:r w:rsidRPr="00EA4CF2">
        <w:rPr>
          <w:rFonts w:ascii="Perpetua" w:hAnsi="Perpetua"/>
        </w:rPr>
        <w:t>Feigin</w:t>
      </w:r>
      <w:proofErr w:type="spellEnd"/>
      <w:r w:rsidRPr="00EA4CF2">
        <w:rPr>
          <w:rFonts w:ascii="Perpetua" w:hAnsi="Perpetua"/>
        </w:rPr>
        <w:t xml:space="preserve">, </w:t>
      </w:r>
      <w:r>
        <w:rPr>
          <w:rFonts w:ascii="Perpetua" w:hAnsi="Perpetua"/>
          <w:i/>
          <w:iCs/>
        </w:rPr>
        <w:t>The Office of Special Investigations</w:t>
      </w:r>
      <w:r>
        <w:rPr>
          <w:rFonts w:ascii="Perpetua" w:hAnsi="Perpetua"/>
        </w:rPr>
        <w:t xml:space="preserve">, </w:t>
      </w:r>
      <w:r w:rsidR="0010252F">
        <w:rPr>
          <w:rFonts w:ascii="Perpetua" w:hAnsi="Perpetua"/>
        </w:rPr>
        <w:t>490.</w:t>
      </w:r>
    </w:p>
  </w:endnote>
  <w:endnote w:id="204">
    <w:p w14:paraId="18064062" w14:textId="656F38A8" w:rsidR="007D6913" w:rsidRPr="002175A0" w:rsidRDefault="007D6913" w:rsidP="00074DE4">
      <w:pPr>
        <w:pStyle w:val="dx-doi"/>
        <w:spacing w:before="0" w:beforeAutospacing="0" w:after="0" w:afterAutospacing="0"/>
        <w:rPr>
          <w:rFonts w:ascii="Perpetua" w:hAnsi="Perpetua" w:cstheme="minorHAnsi"/>
          <w:color w:val="333333"/>
        </w:rPr>
      </w:pPr>
      <w:r w:rsidRPr="002175A0">
        <w:rPr>
          <w:rStyle w:val="EndnoteReference"/>
          <w:rFonts w:ascii="Perpetua" w:hAnsi="Perpetua" w:cstheme="minorHAnsi"/>
          <w:sz w:val="20"/>
          <w:szCs w:val="20"/>
        </w:rPr>
        <w:endnoteRef/>
      </w:r>
      <w:r w:rsidRPr="002175A0">
        <w:rPr>
          <w:rFonts w:ascii="Perpetua" w:hAnsi="Perpetua" w:cstheme="minorHAnsi"/>
          <w:sz w:val="20"/>
          <w:szCs w:val="20"/>
        </w:rPr>
        <w:t xml:space="preserve"> See </w:t>
      </w:r>
      <w:r>
        <w:rPr>
          <w:rFonts w:ascii="Perpetua" w:hAnsi="Perpetua" w:cstheme="minorHAnsi"/>
          <w:sz w:val="20"/>
          <w:szCs w:val="20"/>
        </w:rPr>
        <w:t>Ruth Balint,</w:t>
      </w:r>
      <w:r w:rsidRPr="002175A0">
        <w:rPr>
          <w:rFonts w:ascii="Perpetua" w:hAnsi="Perpetua" w:cstheme="minorHAnsi"/>
          <w:sz w:val="20"/>
          <w:szCs w:val="20"/>
        </w:rPr>
        <w:t xml:space="preserve"> </w:t>
      </w:r>
      <w:r>
        <w:rPr>
          <w:rFonts w:ascii="Perpetua" w:hAnsi="Perpetua" w:cstheme="minorHAnsi"/>
          <w:sz w:val="20"/>
          <w:szCs w:val="20"/>
        </w:rPr>
        <w:t>‘</w:t>
      </w:r>
      <w:r w:rsidRPr="002175A0">
        <w:rPr>
          <w:rFonts w:ascii="Perpetua" w:hAnsi="Perpetua" w:cstheme="minorHAnsi"/>
          <w:sz w:val="20"/>
          <w:szCs w:val="20"/>
        </w:rPr>
        <w:t xml:space="preserve">The Ties That Bind: Australia, Hungary and the Case of </w:t>
      </w:r>
      <w:proofErr w:type="spellStart"/>
      <w:r w:rsidRPr="002175A0">
        <w:rPr>
          <w:rFonts w:ascii="Perpetua" w:hAnsi="Perpetua" w:cstheme="minorHAnsi"/>
          <w:sz w:val="20"/>
          <w:szCs w:val="20"/>
        </w:rPr>
        <w:t>Károly</w:t>
      </w:r>
      <w:proofErr w:type="spellEnd"/>
      <w:r w:rsidRPr="002175A0">
        <w:rPr>
          <w:rFonts w:ascii="Perpetua" w:hAnsi="Perpetua" w:cstheme="minorHAnsi"/>
          <w:sz w:val="20"/>
          <w:szCs w:val="20"/>
        </w:rPr>
        <w:t xml:space="preserve"> </w:t>
      </w:r>
      <w:proofErr w:type="spellStart"/>
      <w:r w:rsidRPr="002175A0">
        <w:rPr>
          <w:rFonts w:ascii="Perpetua" w:hAnsi="Perpetua" w:cstheme="minorHAnsi"/>
          <w:sz w:val="20"/>
          <w:szCs w:val="20"/>
        </w:rPr>
        <w:t>Zentai</w:t>
      </w:r>
      <w:proofErr w:type="spellEnd"/>
      <w:r>
        <w:rPr>
          <w:rFonts w:ascii="Perpetua" w:hAnsi="Perpetua" w:cstheme="minorHAnsi"/>
          <w:sz w:val="20"/>
          <w:szCs w:val="20"/>
        </w:rPr>
        <w:t>’,</w:t>
      </w:r>
      <w:r w:rsidRPr="002175A0">
        <w:rPr>
          <w:rFonts w:ascii="Perpetua" w:hAnsi="Perpetua" w:cstheme="minorHAnsi"/>
          <w:sz w:val="20"/>
          <w:szCs w:val="20"/>
        </w:rPr>
        <w:t xml:space="preserve"> </w:t>
      </w:r>
      <w:r w:rsidRPr="002175A0">
        <w:rPr>
          <w:rFonts w:ascii="Perpetua" w:hAnsi="Perpetua" w:cstheme="minorHAnsi"/>
          <w:i/>
          <w:iCs/>
          <w:sz w:val="20"/>
          <w:szCs w:val="20"/>
        </w:rPr>
        <w:t>Patterns of Prejudice</w:t>
      </w:r>
      <w:r>
        <w:rPr>
          <w:rFonts w:ascii="Perpetua" w:hAnsi="Perpetua" w:cstheme="minorHAnsi"/>
          <w:i/>
          <w:iCs/>
          <w:sz w:val="20"/>
          <w:szCs w:val="20"/>
        </w:rPr>
        <w:t xml:space="preserve"> </w:t>
      </w:r>
      <w:r>
        <w:rPr>
          <w:rFonts w:ascii="Perpetua" w:hAnsi="Perpetua" w:cstheme="minorHAnsi"/>
          <w:sz w:val="20"/>
          <w:szCs w:val="20"/>
        </w:rPr>
        <w:t>44, no. 3 (2010)</w:t>
      </w:r>
      <w:r>
        <w:rPr>
          <w:rFonts w:ascii="Perpetua" w:hAnsi="Perpetua" w:cstheme="minorHAnsi"/>
          <w:color w:val="333333"/>
          <w:sz w:val="20"/>
          <w:szCs w:val="20"/>
        </w:rPr>
        <w:t>:</w:t>
      </w:r>
      <w:r w:rsidRPr="002175A0">
        <w:rPr>
          <w:rFonts w:ascii="Perpetua" w:hAnsi="Perpetua" w:cstheme="minorHAnsi"/>
          <w:color w:val="333333"/>
          <w:sz w:val="20"/>
          <w:szCs w:val="20"/>
        </w:rPr>
        <w:t xml:space="preserve"> </w:t>
      </w:r>
      <w:r w:rsidRPr="002175A0">
        <w:rPr>
          <w:rFonts w:ascii="Perpetua" w:hAnsi="Perpetua" w:cstheme="minorHAnsi"/>
          <w:sz w:val="20"/>
          <w:szCs w:val="20"/>
        </w:rPr>
        <w:t>281-303.</w:t>
      </w:r>
    </w:p>
  </w:endnote>
  <w:endnote w:id="205">
    <w:p w14:paraId="6737CA5F" w14:textId="79B1125F" w:rsidR="00691F9A" w:rsidRPr="006F778A" w:rsidRDefault="00691F9A">
      <w:pPr>
        <w:pStyle w:val="EndnoteText"/>
        <w:rPr>
          <w:rFonts w:ascii="Perpetua" w:hAnsi="Perpetua"/>
        </w:rPr>
      </w:pPr>
      <w:r w:rsidRPr="00066AD4">
        <w:rPr>
          <w:rStyle w:val="EndnoteReference"/>
          <w:rFonts w:ascii="Perpetua" w:hAnsi="Perpetua"/>
        </w:rPr>
        <w:endnoteRef/>
      </w:r>
      <w:r w:rsidRPr="00066AD4">
        <w:rPr>
          <w:rFonts w:ascii="Perpetua" w:hAnsi="Perpetua"/>
        </w:rPr>
        <w:t xml:space="preserve"> </w:t>
      </w:r>
      <w:r w:rsidR="00F13AAF">
        <w:rPr>
          <w:rFonts w:ascii="Perpetua" w:hAnsi="Perpetua"/>
        </w:rPr>
        <w:t>In a relevant postscript, o</w:t>
      </w:r>
      <w:r w:rsidR="009D586A">
        <w:rPr>
          <w:rFonts w:ascii="Perpetua" w:hAnsi="Perpetua"/>
        </w:rPr>
        <w:t xml:space="preserve">ne Serbian </w:t>
      </w:r>
      <w:r w:rsidR="00721B12">
        <w:rPr>
          <w:rFonts w:ascii="Perpetua" w:hAnsi="Perpetua"/>
        </w:rPr>
        <w:t>citizen</w:t>
      </w:r>
      <w:r w:rsidR="009D586A">
        <w:rPr>
          <w:rFonts w:ascii="Perpetua" w:hAnsi="Perpetua"/>
        </w:rPr>
        <w:t xml:space="preserve"> of Australia</w:t>
      </w:r>
      <w:r w:rsidR="00621B54">
        <w:rPr>
          <w:rFonts w:ascii="Perpetua" w:hAnsi="Perpetua"/>
        </w:rPr>
        <w:t xml:space="preserve">, Dragan </w:t>
      </w:r>
      <w:proofErr w:type="spellStart"/>
      <w:r w:rsidR="00621B54">
        <w:rPr>
          <w:rFonts w:ascii="Perpetua" w:hAnsi="Perpetua"/>
        </w:rPr>
        <w:t>Vasiljkovi</w:t>
      </w:r>
      <w:r w:rsidR="00721B12">
        <w:rPr>
          <w:rFonts w:ascii="Calibri" w:hAnsi="Calibri" w:cs="Calibri"/>
        </w:rPr>
        <w:t>ć</w:t>
      </w:r>
      <w:proofErr w:type="spellEnd"/>
      <w:r w:rsidR="00721B12">
        <w:rPr>
          <w:rFonts w:ascii="Perpetua" w:hAnsi="Perpetua"/>
        </w:rPr>
        <w:t>,</w:t>
      </w:r>
      <w:r w:rsidR="009D586A">
        <w:rPr>
          <w:rFonts w:ascii="Perpetua" w:hAnsi="Perpetua"/>
        </w:rPr>
        <w:t xml:space="preserve"> who went back to fight in the war in the Balkans during the 1990s </w:t>
      </w:r>
      <w:r w:rsidR="009D586A">
        <w:rPr>
          <w:rFonts w:ascii="Perpetua" w:hAnsi="Perpetua"/>
          <w:i/>
          <w:iCs/>
        </w:rPr>
        <w:t xml:space="preserve">was </w:t>
      </w:r>
      <w:r w:rsidR="00F13AAF">
        <w:rPr>
          <w:rFonts w:ascii="Perpetua" w:hAnsi="Perpetua"/>
        </w:rPr>
        <w:t xml:space="preserve">extradited to Croatia in 2015. </w:t>
      </w:r>
      <w:r w:rsidR="00066AD4">
        <w:rPr>
          <w:rFonts w:ascii="Perpetua" w:hAnsi="Perpetua"/>
        </w:rPr>
        <w:t xml:space="preserve">Gregory L Rose, ‘High Court was </w:t>
      </w:r>
      <w:r w:rsidR="006F778A">
        <w:rPr>
          <w:rFonts w:ascii="Perpetua" w:hAnsi="Perpetua"/>
        </w:rPr>
        <w:t>W</w:t>
      </w:r>
      <w:r w:rsidR="00066AD4">
        <w:rPr>
          <w:rFonts w:ascii="Perpetua" w:hAnsi="Perpetua"/>
        </w:rPr>
        <w:t xml:space="preserve">rong to </w:t>
      </w:r>
      <w:r w:rsidR="006F778A">
        <w:rPr>
          <w:rFonts w:ascii="Perpetua" w:hAnsi="Perpetua"/>
        </w:rPr>
        <w:t>S</w:t>
      </w:r>
      <w:r w:rsidR="00066AD4">
        <w:rPr>
          <w:rFonts w:ascii="Perpetua" w:hAnsi="Perpetua"/>
        </w:rPr>
        <w:t>top “</w:t>
      </w:r>
      <w:r w:rsidR="006F778A">
        <w:rPr>
          <w:rFonts w:ascii="Perpetua" w:hAnsi="Perpetua"/>
        </w:rPr>
        <w:t>W</w:t>
      </w:r>
      <w:r w:rsidR="00066AD4">
        <w:rPr>
          <w:rFonts w:ascii="Perpetua" w:hAnsi="Perpetua"/>
        </w:rPr>
        <w:t xml:space="preserve">ar </w:t>
      </w:r>
      <w:r w:rsidR="006F778A">
        <w:rPr>
          <w:rFonts w:ascii="Perpetua" w:hAnsi="Perpetua"/>
        </w:rPr>
        <w:t>C</w:t>
      </w:r>
      <w:r w:rsidR="00066AD4">
        <w:rPr>
          <w:rFonts w:ascii="Perpetua" w:hAnsi="Perpetua"/>
        </w:rPr>
        <w:t xml:space="preserve">rimes” </w:t>
      </w:r>
      <w:r w:rsidR="006F778A">
        <w:rPr>
          <w:rFonts w:ascii="Perpetua" w:hAnsi="Perpetua"/>
        </w:rPr>
        <w:t>E</w:t>
      </w:r>
      <w:r w:rsidR="00066AD4">
        <w:rPr>
          <w:rFonts w:ascii="Perpetua" w:hAnsi="Perpetua"/>
        </w:rPr>
        <w:t xml:space="preserve">xtradition’, </w:t>
      </w:r>
      <w:r w:rsidR="00930FFD">
        <w:rPr>
          <w:rFonts w:ascii="Perpetua" w:hAnsi="Perpetua"/>
          <w:i/>
          <w:iCs/>
        </w:rPr>
        <w:t>Canberra Times</w:t>
      </w:r>
      <w:r w:rsidR="00930FFD">
        <w:rPr>
          <w:rFonts w:ascii="Perpetua" w:hAnsi="Perpetua"/>
        </w:rPr>
        <w:t xml:space="preserve">, 27 August 2012; </w:t>
      </w:r>
      <w:r w:rsidR="006F778A">
        <w:rPr>
          <w:rFonts w:ascii="Perpetua" w:hAnsi="Perpetua"/>
        </w:rPr>
        <w:t xml:space="preserve">Paul Daley, ‘Very </w:t>
      </w:r>
      <w:r w:rsidR="008030FC">
        <w:rPr>
          <w:rFonts w:ascii="Perpetua" w:hAnsi="Perpetua"/>
        </w:rPr>
        <w:t>L</w:t>
      </w:r>
      <w:r w:rsidR="006F778A">
        <w:rPr>
          <w:rFonts w:ascii="Perpetua" w:hAnsi="Perpetua"/>
        </w:rPr>
        <w:t xml:space="preserve">ast </w:t>
      </w:r>
      <w:r w:rsidR="008030FC">
        <w:rPr>
          <w:rFonts w:ascii="Perpetua" w:hAnsi="Perpetua"/>
        </w:rPr>
        <w:t>H</w:t>
      </w:r>
      <w:r w:rsidR="006F778A">
        <w:rPr>
          <w:rFonts w:ascii="Perpetua" w:hAnsi="Perpetua"/>
        </w:rPr>
        <w:t xml:space="preserve">unt for War Criminals’, </w:t>
      </w:r>
      <w:r w:rsidR="006F778A">
        <w:rPr>
          <w:rFonts w:ascii="Perpetua" w:hAnsi="Perpetua"/>
          <w:i/>
          <w:iCs/>
        </w:rPr>
        <w:t xml:space="preserve">Sydney Morning Herald, </w:t>
      </w:r>
      <w:r w:rsidR="006F778A">
        <w:rPr>
          <w:rFonts w:ascii="Perpetua" w:hAnsi="Perpetua"/>
        </w:rPr>
        <w:t>19 August 2012</w:t>
      </w:r>
      <w:r w:rsidR="00B6288F">
        <w:rPr>
          <w:rFonts w:ascii="Perpetua" w:hAnsi="Perpetua"/>
        </w:rPr>
        <w:t xml:space="preserve">; </w:t>
      </w:r>
      <w:r w:rsidR="00496D53">
        <w:rPr>
          <w:rFonts w:ascii="Perpetua" w:hAnsi="Perpetua"/>
        </w:rPr>
        <w:t xml:space="preserve">JJ </w:t>
      </w:r>
      <w:proofErr w:type="spellStart"/>
      <w:r w:rsidR="00496D53">
        <w:rPr>
          <w:rFonts w:ascii="Perpetua" w:hAnsi="Perpetua"/>
        </w:rPr>
        <w:t>Wigney</w:t>
      </w:r>
      <w:proofErr w:type="spellEnd"/>
      <w:r w:rsidR="00496D53">
        <w:rPr>
          <w:rFonts w:ascii="Perpetua" w:hAnsi="Perpetua"/>
        </w:rPr>
        <w:t>, ‘</w:t>
      </w:r>
      <w:proofErr w:type="spellStart"/>
      <w:r w:rsidR="00B6288F">
        <w:rPr>
          <w:rFonts w:ascii="Perpetua" w:hAnsi="Perpetua"/>
        </w:rPr>
        <w:t>Snedden</w:t>
      </w:r>
      <w:proofErr w:type="spellEnd"/>
      <w:r w:rsidR="00B6288F">
        <w:rPr>
          <w:rFonts w:ascii="Perpetua" w:hAnsi="Perpetua"/>
        </w:rPr>
        <w:t xml:space="preserve"> v Minister for Justice for the Commonwealth of Australia [2014]</w:t>
      </w:r>
      <w:r w:rsidR="00496D53">
        <w:rPr>
          <w:rFonts w:ascii="Perpetua" w:hAnsi="Perpetua"/>
        </w:rPr>
        <w:t xml:space="preserve"> FCAFC 156’, </w:t>
      </w:r>
      <w:r w:rsidR="00496D53">
        <w:rPr>
          <w:rFonts w:ascii="Perpetua" w:hAnsi="Perpetua"/>
          <w:i/>
          <w:iCs/>
        </w:rPr>
        <w:t xml:space="preserve">Australian </w:t>
      </w:r>
      <w:proofErr w:type="gramStart"/>
      <w:r w:rsidR="00496D53">
        <w:rPr>
          <w:rFonts w:ascii="Perpetua" w:hAnsi="Perpetua"/>
          <w:i/>
          <w:iCs/>
        </w:rPr>
        <w:t>Year Book</w:t>
      </w:r>
      <w:proofErr w:type="gramEnd"/>
      <w:r w:rsidR="00496D53">
        <w:rPr>
          <w:rFonts w:ascii="Perpetua" w:hAnsi="Perpetua"/>
          <w:i/>
          <w:iCs/>
        </w:rPr>
        <w:t xml:space="preserve"> of International Law </w:t>
      </w:r>
      <w:r w:rsidR="00496D53">
        <w:rPr>
          <w:rFonts w:ascii="Perpetua" w:hAnsi="Perpetua"/>
        </w:rPr>
        <w:t>33</w:t>
      </w:r>
      <w:r w:rsidR="00C6781B">
        <w:rPr>
          <w:rFonts w:ascii="Perpetua" w:hAnsi="Perpetua"/>
        </w:rPr>
        <w:t xml:space="preserve"> (2015): 197-198</w:t>
      </w:r>
      <w:r w:rsidR="006F778A">
        <w:rPr>
          <w:rFonts w:ascii="Perpetua" w:hAnsi="Perpetua"/>
        </w:rPr>
        <w:t>.</w:t>
      </w:r>
    </w:p>
  </w:endnote>
  <w:endnote w:id="206">
    <w:p w14:paraId="1004A681" w14:textId="3416EBE7" w:rsidR="007D6913" w:rsidRPr="00C6327B" w:rsidRDefault="007D6913">
      <w:pPr>
        <w:pStyle w:val="EndnoteText"/>
        <w:rPr>
          <w:rFonts w:ascii="Perpetua" w:hAnsi="Perpetua"/>
        </w:rPr>
      </w:pPr>
      <w:r w:rsidRPr="00A55D78">
        <w:rPr>
          <w:rStyle w:val="EndnoteReference"/>
          <w:rFonts w:ascii="Perpetua" w:hAnsi="Perpetua"/>
        </w:rPr>
        <w:endnoteRef/>
      </w:r>
      <w:r w:rsidRPr="00A55D78">
        <w:rPr>
          <w:rFonts w:ascii="Perpetua" w:hAnsi="Perpetua"/>
        </w:rPr>
        <w:t xml:space="preserve"> This was Andrei (Anthony) </w:t>
      </w:r>
      <w:proofErr w:type="spellStart"/>
      <w:r w:rsidRPr="00A55D78">
        <w:rPr>
          <w:rFonts w:ascii="Perpetua" w:hAnsi="Perpetua"/>
        </w:rPr>
        <w:t>Sawoniuk</w:t>
      </w:r>
      <w:proofErr w:type="spellEnd"/>
      <w:r w:rsidRPr="00A55D78">
        <w:rPr>
          <w:rFonts w:ascii="Perpetua" w:hAnsi="Perpetua"/>
        </w:rPr>
        <w:t>, convicted in 1999 of war crimes for the murder of 18 Jews</w:t>
      </w:r>
      <w:r>
        <w:rPr>
          <w:rFonts w:ascii="Perpetua" w:hAnsi="Perpetua"/>
        </w:rPr>
        <w:t xml:space="preserve"> while a member of the Belarusian auxiliary police</w:t>
      </w:r>
      <w:r w:rsidRPr="00A55D78">
        <w:rPr>
          <w:rFonts w:ascii="Perpetua" w:hAnsi="Perpetua"/>
        </w:rPr>
        <w:t>.</w:t>
      </w:r>
      <w:r>
        <w:rPr>
          <w:rFonts w:ascii="Perpetua" w:hAnsi="Perpetua"/>
        </w:rPr>
        <w:t xml:space="preserve"> </w:t>
      </w:r>
      <w:r w:rsidR="004C3A49">
        <w:rPr>
          <w:rFonts w:ascii="Perpetua" w:hAnsi="Perpetua"/>
        </w:rPr>
        <w:t xml:space="preserve">David </w:t>
      </w:r>
      <w:proofErr w:type="spellStart"/>
      <w:r>
        <w:rPr>
          <w:rFonts w:ascii="Perpetua" w:hAnsi="Perpetua"/>
        </w:rPr>
        <w:t>Nasaw</w:t>
      </w:r>
      <w:proofErr w:type="spellEnd"/>
      <w:r>
        <w:rPr>
          <w:rFonts w:ascii="Perpetua" w:hAnsi="Perpetua"/>
        </w:rPr>
        <w:t xml:space="preserve">, </w:t>
      </w:r>
      <w:r w:rsidR="004C3A49" w:rsidRPr="00755208">
        <w:rPr>
          <w:rFonts w:ascii="Perpetua" w:hAnsi="Perpetua"/>
          <w:i/>
          <w:iCs/>
        </w:rPr>
        <w:t xml:space="preserve">The Last Million: Europe’s Displaced Persons from World War to Cold War </w:t>
      </w:r>
      <w:r w:rsidR="004C3A49" w:rsidRPr="00755208">
        <w:rPr>
          <w:rFonts w:ascii="Perpetua" w:hAnsi="Perpetua"/>
        </w:rPr>
        <w:t>(New York: Penguin Press, 2020)</w:t>
      </w:r>
      <w:r>
        <w:rPr>
          <w:rFonts w:ascii="Perpetua" w:hAnsi="Perpetua"/>
          <w:i/>
          <w:iCs/>
        </w:rPr>
        <w:t xml:space="preserve">, </w:t>
      </w:r>
      <w:r>
        <w:rPr>
          <w:rFonts w:ascii="Perpetua" w:hAnsi="Perpetua"/>
        </w:rPr>
        <w:t>529.</w:t>
      </w:r>
    </w:p>
  </w:endnote>
  <w:endnote w:id="207">
    <w:p w14:paraId="42E0B8A8" w14:textId="4536506C" w:rsidR="007D6913" w:rsidRPr="004543DF" w:rsidRDefault="007D6913" w:rsidP="00074DE4">
      <w:pPr>
        <w:pStyle w:val="EndnoteText"/>
        <w:rPr>
          <w:rFonts w:ascii="Perpetua" w:hAnsi="Perpetua"/>
        </w:rPr>
      </w:pPr>
      <w:r w:rsidRPr="004543DF">
        <w:rPr>
          <w:rStyle w:val="EndnoteReference"/>
          <w:rFonts w:ascii="Perpetua" w:hAnsi="Perpetua"/>
        </w:rPr>
        <w:endnoteRef/>
      </w:r>
      <w:r w:rsidRPr="004543DF">
        <w:rPr>
          <w:rFonts w:ascii="Perpetua" w:hAnsi="Perpetua"/>
        </w:rPr>
        <w:t xml:space="preserve"> Graham Blewitt and Bob Greenwood, interviewed by Mark Aarons, 22 December 2000, </w:t>
      </w:r>
      <w:r>
        <w:rPr>
          <w:rFonts w:ascii="Perpetua" w:hAnsi="Perpetua"/>
        </w:rPr>
        <w:t>Mark Aarons Tapes</w:t>
      </w:r>
      <w:r w:rsidRPr="004543DF">
        <w:rPr>
          <w:rFonts w:ascii="Perpetua" w:hAnsi="Perpetua"/>
        </w:rPr>
        <w:t>, SLNSW.</w:t>
      </w:r>
    </w:p>
  </w:endnote>
  <w:endnote w:id="208">
    <w:p w14:paraId="4218E2B1" w14:textId="00FF3041" w:rsidR="007D6913" w:rsidRPr="004543DF" w:rsidRDefault="007D6913" w:rsidP="00074DE4">
      <w:pPr>
        <w:pStyle w:val="EndnoteText"/>
        <w:rPr>
          <w:rFonts w:ascii="Perpetua" w:hAnsi="Perpetua"/>
        </w:rPr>
      </w:pPr>
      <w:r w:rsidRPr="004543DF">
        <w:rPr>
          <w:rStyle w:val="EndnoteReference"/>
          <w:rFonts w:ascii="Perpetua" w:hAnsi="Perpetua"/>
        </w:rPr>
        <w:endnoteRef/>
      </w:r>
      <w:r w:rsidRPr="004543DF">
        <w:rPr>
          <w:rFonts w:ascii="Perpetua" w:hAnsi="Perpetua"/>
        </w:rPr>
        <w:t xml:space="preserve"> Panel Discussion</w:t>
      </w:r>
      <w:r>
        <w:rPr>
          <w:rFonts w:ascii="Perpetua" w:hAnsi="Perpetua"/>
        </w:rPr>
        <w:t xml:space="preserve"> </w:t>
      </w:r>
      <w:r w:rsidRPr="004543DF">
        <w:rPr>
          <w:rFonts w:ascii="Perpetua" w:hAnsi="Perpetua"/>
        </w:rPr>
        <w:t>2021.</w:t>
      </w:r>
    </w:p>
  </w:endnote>
  <w:endnote w:id="209">
    <w:p w14:paraId="4FBD7C16" w14:textId="3C3A9D29" w:rsidR="007D6913" w:rsidRPr="004543DF" w:rsidRDefault="007D6913" w:rsidP="00074DE4">
      <w:pPr>
        <w:pStyle w:val="EndnoteText"/>
        <w:rPr>
          <w:rFonts w:ascii="Perpetua" w:hAnsi="Perpetua"/>
        </w:rPr>
      </w:pPr>
      <w:r w:rsidRPr="004543DF">
        <w:rPr>
          <w:rStyle w:val="EndnoteReference"/>
          <w:rFonts w:ascii="Perpetua" w:hAnsi="Perpetua"/>
        </w:rPr>
        <w:endnoteRef/>
      </w:r>
      <w:r w:rsidRPr="004543DF">
        <w:rPr>
          <w:rFonts w:ascii="Perpetua" w:hAnsi="Perpetua"/>
        </w:rPr>
        <w:t xml:space="preserve"> Bob Reid, interviewed by Mark Aarons, undated c. 1986-2000, Mark Aarons </w:t>
      </w:r>
      <w:r>
        <w:rPr>
          <w:rFonts w:ascii="Perpetua" w:hAnsi="Perpetua"/>
        </w:rPr>
        <w:t>Tapes</w:t>
      </w:r>
      <w:r w:rsidRPr="004543DF">
        <w:rPr>
          <w:rFonts w:ascii="Perpetua" w:hAnsi="Perpetua"/>
        </w:rPr>
        <w:t>, SLNSW.</w:t>
      </w:r>
    </w:p>
  </w:endnote>
  <w:endnote w:id="210">
    <w:p w14:paraId="334E4563" w14:textId="6F0C27F6" w:rsidR="007D6913" w:rsidRPr="004543DF" w:rsidRDefault="007D6913" w:rsidP="00074DE4">
      <w:pPr>
        <w:pStyle w:val="EndnoteText"/>
        <w:rPr>
          <w:rFonts w:ascii="Perpetua" w:hAnsi="Perpetua"/>
        </w:rPr>
      </w:pPr>
      <w:r w:rsidRPr="004543DF">
        <w:rPr>
          <w:rStyle w:val="EndnoteReference"/>
          <w:rFonts w:ascii="Perpetua" w:hAnsi="Perpetua"/>
        </w:rPr>
        <w:endnoteRef/>
      </w:r>
      <w:r w:rsidRPr="004543DF">
        <w:rPr>
          <w:rFonts w:ascii="Perpetua" w:hAnsi="Perpetua"/>
        </w:rPr>
        <w:t xml:space="preserve"> </w:t>
      </w:r>
      <w:r w:rsidR="005C53FE">
        <w:rPr>
          <w:rFonts w:ascii="Perpetua" w:hAnsi="Perpetua"/>
        </w:rPr>
        <w:t xml:space="preserve">Hannah Arendt, </w:t>
      </w:r>
      <w:r w:rsidR="005C53FE">
        <w:rPr>
          <w:rFonts w:ascii="Perpetua" w:hAnsi="Perpetua"/>
          <w:i/>
          <w:iCs/>
        </w:rPr>
        <w:t>Eichmann in Jerusalem</w:t>
      </w:r>
      <w:r w:rsidR="00CE433F">
        <w:rPr>
          <w:rFonts w:ascii="Perpetua" w:hAnsi="Perpetua"/>
          <w:i/>
          <w:iCs/>
        </w:rPr>
        <w:t xml:space="preserve">: A Report on the Banality of Evil </w:t>
      </w:r>
      <w:r w:rsidR="00CE433F">
        <w:rPr>
          <w:rFonts w:ascii="Perpetua" w:hAnsi="Perpetua"/>
        </w:rPr>
        <w:t xml:space="preserve">(New York: Penguin, 1977), 253; </w:t>
      </w:r>
      <w:r w:rsidRPr="004543DF">
        <w:rPr>
          <w:rFonts w:ascii="Perpetua" w:hAnsi="Perpetua"/>
        </w:rPr>
        <w:t xml:space="preserve">Douglas, ‘Convicting the Cog’, 192. </w:t>
      </w:r>
    </w:p>
  </w:endnote>
  <w:endnote w:id="211">
    <w:p w14:paraId="5CC8C84C" w14:textId="77777777" w:rsidR="007D6913" w:rsidRPr="004543DF" w:rsidRDefault="007D6913" w:rsidP="00074DE4">
      <w:pPr>
        <w:pStyle w:val="EndnoteText"/>
        <w:rPr>
          <w:rFonts w:ascii="Perpetua" w:hAnsi="Perpetua"/>
        </w:rPr>
      </w:pPr>
      <w:r w:rsidRPr="004543DF">
        <w:rPr>
          <w:rStyle w:val="EndnoteReference"/>
          <w:rFonts w:ascii="Perpetua" w:hAnsi="Perpetua"/>
        </w:rPr>
        <w:endnoteRef/>
      </w:r>
      <w:r w:rsidRPr="004543DF">
        <w:rPr>
          <w:rFonts w:ascii="Perpetua" w:hAnsi="Perpetua"/>
        </w:rPr>
        <w:t xml:space="preserve"> </w:t>
      </w:r>
      <w:proofErr w:type="spellStart"/>
      <w:r w:rsidRPr="004543DF">
        <w:rPr>
          <w:rFonts w:ascii="Perpetua" w:hAnsi="Perpetua"/>
        </w:rPr>
        <w:t>Plavnieks</w:t>
      </w:r>
      <w:proofErr w:type="spellEnd"/>
      <w:r w:rsidRPr="004543DF">
        <w:rPr>
          <w:rFonts w:ascii="Perpetua" w:hAnsi="Perpetua"/>
        </w:rPr>
        <w:t xml:space="preserve">, </w:t>
      </w:r>
      <w:r w:rsidRPr="004543DF">
        <w:rPr>
          <w:rFonts w:ascii="Perpetua" w:hAnsi="Perpetua"/>
          <w:i/>
          <w:iCs/>
        </w:rPr>
        <w:t>Nazi Collaborators on Trial During the Cold War</w:t>
      </w:r>
      <w:r w:rsidRPr="004543DF">
        <w:rPr>
          <w:rFonts w:ascii="Perpetua" w:hAnsi="Perpetua"/>
        </w:rPr>
        <w:t xml:space="preserve">, 7, 12.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3BCD0" w14:textId="77777777" w:rsidR="000A4006" w:rsidRDefault="00D17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46571" w14:textId="77777777" w:rsidR="000A4006" w:rsidRDefault="00D17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B9CF" w14:textId="77777777" w:rsidR="000A4006" w:rsidRDefault="00D17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F5B6C" w14:textId="77777777" w:rsidR="009077FA" w:rsidRDefault="009077FA" w:rsidP="009E4E30">
      <w:r>
        <w:separator/>
      </w:r>
    </w:p>
  </w:footnote>
  <w:footnote w:type="continuationSeparator" w:id="0">
    <w:p w14:paraId="55C6BCE3" w14:textId="77777777" w:rsidR="009077FA" w:rsidRDefault="009077FA" w:rsidP="009E4E30">
      <w:r>
        <w:continuationSeparator/>
      </w:r>
    </w:p>
  </w:footnote>
  <w:footnote w:type="continuationNotice" w:id="1">
    <w:p w14:paraId="44C67112" w14:textId="77777777" w:rsidR="009077FA" w:rsidRDefault="009077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8838" w14:textId="77777777" w:rsidR="000A4006" w:rsidRDefault="00D17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D9E04" w14:textId="77777777" w:rsidR="000A4006" w:rsidRDefault="00D17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F392" w14:textId="77777777" w:rsidR="000A4006" w:rsidRDefault="00D17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959E6"/>
    <w:multiLevelType w:val="multilevel"/>
    <w:tmpl w:val="2030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53FB7"/>
    <w:multiLevelType w:val="hybridMultilevel"/>
    <w:tmpl w:val="4A143490"/>
    <w:lvl w:ilvl="0" w:tplc="FB98AA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452408A"/>
    <w:multiLevelType w:val="multilevel"/>
    <w:tmpl w:val="5442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287843">
    <w:abstractNumId w:val="1"/>
  </w:num>
  <w:num w:numId="2" w16cid:durableId="1331711192">
    <w:abstractNumId w:val="0"/>
  </w:num>
  <w:num w:numId="3" w16cid:durableId="1286278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7"/>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30"/>
    <w:rsid w:val="000000DF"/>
    <w:rsid w:val="000018E2"/>
    <w:rsid w:val="0000490F"/>
    <w:rsid w:val="00004B21"/>
    <w:rsid w:val="000052F4"/>
    <w:rsid w:val="0000674C"/>
    <w:rsid w:val="0000776D"/>
    <w:rsid w:val="0001147D"/>
    <w:rsid w:val="00012B40"/>
    <w:rsid w:val="00016479"/>
    <w:rsid w:val="000165E9"/>
    <w:rsid w:val="0002091D"/>
    <w:rsid w:val="00020F22"/>
    <w:rsid w:val="0002416D"/>
    <w:rsid w:val="000242E6"/>
    <w:rsid w:val="00025696"/>
    <w:rsid w:val="00025BB7"/>
    <w:rsid w:val="00026C85"/>
    <w:rsid w:val="00027151"/>
    <w:rsid w:val="0003279D"/>
    <w:rsid w:val="000351A3"/>
    <w:rsid w:val="000351CA"/>
    <w:rsid w:val="00044225"/>
    <w:rsid w:val="00044542"/>
    <w:rsid w:val="00044D1D"/>
    <w:rsid w:val="0004510D"/>
    <w:rsid w:val="00045527"/>
    <w:rsid w:val="0005320D"/>
    <w:rsid w:val="00053410"/>
    <w:rsid w:val="00053CAE"/>
    <w:rsid w:val="00054ECC"/>
    <w:rsid w:val="0005517F"/>
    <w:rsid w:val="00056721"/>
    <w:rsid w:val="0005769C"/>
    <w:rsid w:val="000577A2"/>
    <w:rsid w:val="00061E7D"/>
    <w:rsid w:val="00061F09"/>
    <w:rsid w:val="000627F5"/>
    <w:rsid w:val="00063736"/>
    <w:rsid w:val="000653ED"/>
    <w:rsid w:val="00066AD4"/>
    <w:rsid w:val="00070A4E"/>
    <w:rsid w:val="000718B5"/>
    <w:rsid w:val="00072367"/>
    <w:rsid w:val="00072C70"/>
    <w:rsid w:val="00074B9E"/>
    <w:rsid w:val="00074DE4"/>
    <w:rsid w:val="00076CB4"/>
    <w:rsid w:val="00077F28"/>
    <w:rsid w:val="00080BA9"/>
    <w:rsid w:val="00081505"/>
    <w:rsid w:val="00081B49"/>
    <w:rsid w:val="0008517E"/>
    <w:rsid w:val="00092900"/>
    <w:rsid w:val="00093897"/>
    <w:rsid w:val="00093A42"/>
    <w:rsid w:val="00093B52"/>
    <w:rsid w:val="00094BEA"/>
    <w:rsid w:val="000967DF"/>
    <w:rsid w:val="00096EDA"/>
    <w:rsid w:val="00097A58"/>
    <w:rsid w:val="00097E7E"/>
    <w:rsid w:val="000A035A"/>
    <w:rsid w:val="000A0F16"/>
    <w:rsid w:val="000A1074"/>
    <w:rsid w:val="000A1593"/>
    <w:rsid w:val="000A219F"/>
    <w:rsid w:val="000A2907"/>
    <w:rsid w:val="000A436C"/>
    <w:rsid w:val="000A4A8A"/>
    <w:rsid w:val="000A5E1F"/>
    <w:rsid w:val="000A6D3C"/>
    <w:rsid w:val="000A73FF"/>
    <w:rsid w:val="000A7C2A"/>
    <w:rsid w:val="000B044F"/>
    <w:rsid w:val="000B1DBB"/>
    <w:rsid w:val="000B22E4"/>
    <w:rsid w:val="000B31CA"/>
    <w:rsid w:val="000B4201"/>
    <w:rsid w:val="000B4EF1"/>
    <w:rsid w:val="000B59F8"/>
    <w:rsid w:val="000B655E"/>
    <w:rsid w:val="000B72B5"/>
    <w:rsid w:val="000C20E5"/>
    <w:rsid w:val="000C211F"/>
    <w:rsid w:val="000C3AB5"/>
    <w:rsid w:val="000C45E0"/>
    <w:rsid w:val="000C4D5C"/>
    <w:rsid w:val="000C5972"/>
    <w:rsid w:val="000C6E59"/>
    <w:rsid w:val="000C7171"/>
    <w:rsid w:val="000C71BD"/>
    <w:rsid w:val="000D33A7"/>
    <w:rsid w:val="000D39FF"/>
    <w:rsid w:val="000D588C"/>
    <w:rsid w:val="000D638E"/>
    <w:rsid w:val="000D6ADC"/>
    <w:rsid w:val="000D6C61"/>
    <w:rsid w:val="000D7854"/>
    <w:rsid w:val="000D7D6F"/>
    <w:rsid w:val="000E0EC3"/>
    <w:rsid w:val="000E2CF0"/>
    <w:rsid w:val="000E3594"/>
    <w:rsid w:val="000E518D"/>
    <w:rsid w:val="000E5953"/>
    <w:rsid w:val="000E796F"/>
    <w:rsid w:val="000F05B7"/>
    <w:rsid w:val="000F07D4"/>
    <w:rsid w:val="000F0F62"/>
    <w:rsid w:val="000F1552"/>
    <w:rsid w:val="000F26B0"/>
    <w:rsid w:val="000F43C9"/>
    <w:rsid w:val="000F5384"/>
    <w:rsid w:val="000F6DB6"/>
    <w:rsid w:val="0010226D"/>
    <w:rsid w:val="0010252F"/>
    <w:rsid w:val="00103C69"/>
    <w:rsid w:val="00103C96"/>
    <w:rsid w:val="001044DE"/>
    <w:rsid w:val="00104AEA"/>
    <w:rsid w:val="00104B5D"/>
    <w:rsid w:val="00104EA7"/>
    <w:rsid w:val="00105F6F"/>
    <w:rsid w:val="00106900"/>
    <w:rsid w:val="00106C45"/>
    <w:rsid w:val="001076BB"/>
    <w:rsid w:val="00107B4B"/>
    <w:rsid w:val="00107E77"/>
    <w:rsid w:val="00110094"/>
    <w:rsid w:val="00110EE6"/>
    <w:rsid w:val="00111652"/>
    <w:rsid w:val="00114455"/>
    <w:rsid w:val="00115433"/>
    <w:rsid w:val="00115644"/>
    <w:rsid w:val="00115E05"/>
    <w:rsid w:val="00130EC8"/>
    <w:rsid w:val="00131B24"/>
    <w:rsid w:val="001322B3"/>
    <w:rsid w:val="00132466"/>
    <w:rsid w:val="00134171"/>
    <w:rsid w:val="00135011"/>
    <w:rsid w:val="0013559A"/>
    <w:rsid w:val="00136E29"/>
    <w:rsid w:val="00141177"/>
    <w:rsid w:val="00142E25"/>
    <w:rsid w:val="00144180"/>
    <w:rsid w:val="0014516D"/>
    <w:rsid w:val="00145AFF"/>
    <w:rsid w:val="001475ED"/>
    <w:rsid w:val="00161EE7"/>
    <w:rsid w:val="00163177"/>
    <w:rsid w:val="00163375"/>
    <w:rsid w:val="0016372F"/>
    <w:rsid w:val="00164424"/>
    <w:rsid w:val="00171EDC"/>
    <w:rsid w:val="001721D8"/>
    <w:rsid w:val="00172BC9"/>
    <w:rsid w:val="001750E7"/>
    <w:rsid w:val="00175441"/>
    <w:rsid w:val="00176648"/>
    <w:rsid w:val="00176A03"/>
    <w:rsid w:val="00176B55"/>
    <w:rsid w:val="00176F4A"/>
    <w:rsid w:val="001773CF"/>
    <w:rsid w:val="001775BE"/>
    <w:rsid w:val="00180992"/>
    <w:rsid w:val="001820D5"/>
    <w:rsid w:val="00182BD0"/>
    <w:rsid w:val="0018362D"/>
    <w:rsid w:val="00184CB8"/>
    <w:rsid w:val="00191510"/>
    <w:rsid w:val="00191687"/>
    <w:rsid w:val="0019189D"/>
    <w:rsid w:val="0019656A"/>
    <w:rsid w:val="00196819"/>
    <w:rsid w:val="001970CC"/>
    <w:rsid w:val="0019782E"/>
    <w:rsid w:val="00197FE5"/>
    <w:rsid w:val="001A0D04"/>
    <w:rsid w:val="001A190B"/>
    <w:rsid w:val="001A2839"/>
    <w:rsid w:val="001A5474"/>
    <w:rsid w:val="001B2221"/>
    <w:rsid w:val="001B26CA"/>
    <w:rsid w:val="001B31FF"/>
    <w:rsid w:val="001B7716"/>
    <w:rsid w:val="001B7A73"/>
    <w:rsid w:val="001C22B6"/>
    <w:rsid w:val="001C2708"/>
    <w:rsid w:val="001C441E"/>
    <w:rsid w:val="001C498E"/>
    <w:rsid w:val="001C5C25"/>
    <w:rsid w:val="001C6A0D"/>
    <w:rsid w:val="001C7E42"/>
    <w:rsid w:val="001D0929"/>
    <w:rsid w:val="001D09E4"/>
    <w:rsid w:val="001D12C9"/>
    <w:rsid w:val="001D1D55"/>
    <w:rsid w:val="001D2C94"/>
    <w:rsid w:val="001D3B7B"/>
    <w:rsid w:val="001D3C47"/>
    <w:rsid w:val="001D43B3"/>
    <w:rsid w:val="001D6801"/>
    <w:rsid w:val="001D7705"/>
    <w:rsid w:val="001E0F62"/>
    <w:rsid w:val="001E3315"/>
    <w:rsid w:val="001E37C3"/>
    <w:rsid w:val="001E47E0"/>
    <w:rsid w:val="001E4A8C"/>
    <w:rsid w:val="001E5703"/>
    <w:rsid w:val="001E6921"/>
    <w:rsid w:val="001E78E3"/>
    <w:rsid w:val="001E7D74"/>
    <w:rsid w:val="001F0EDC"/>
    <w:rsid w:val="001F323D"/>
    <w:rsid w:val="001F3E0F"/>
    <w:rsid w:val="001F6E78"/>
    <w:rsid w:val="00200151"/>
    <w:rsid w:val="00200539"/>
    <w:rsid w:val="002006F4"/>
    <w:rsid w:val="0020094E"/>
    <w:rsid w:val="002026C9"/>
    <w:rsid w:val="0020313D"/>
    <w:rsid w:val="00205144"/>
    <w:rsid w:val="002057C1"/>
    <w:rsid w:val="002058D2"/>
    <w:rsid w:val="00206830"/>
    <w:rsid w:val="00207EA1"/>
    <w:rsid w:val="002105D9"/>
    <w:rsid w:val="00211168"/>
    <w:rsid w:val="00211198"/>
    <w:rsid w:val="00212BF1"/>
    <w:rsid w:val="00212EE1"/>
    <w:rsid w:val="00214B63"/>
    <w:rsid w:val="00215A8B"/>
    <w:rsid w:val="002175A0"/>
    <w:rsid w:val="00217809"/>
    <w:rsid w:val="002207D8"/>
    <w:rsid w:val="0022465C"/>
    <w:rsid w:val="00224A90"/>
    <w:rsid w:val="00225814"/>
    <w:rsid w:val="00225A93"/>
    <w:rsid w:val="00226D27"/>
    <w:rsid w:val="00226DD0"/>
    <w:rsid w:val="002305D4"/>
    <w:rsid w:val="002337E1"/>
    <w:rsid w:val="00233FC2"/>
    <w:rsid w:val="00235776"/>
    <w:rsid w:val="00235842"/>
    <w:rsid w:val="00237D21"/>
    <w:rsid w:val="00242B18"/>
    <w:rsid w:val="00243AF0"/>
    <w:rsid w:val="00244092"/>
    <w:rsid w:val="00244E68"/>
    <w:rsid w:val="002450EC"/>
    <w:rsid w:val="00246F1F"/>
    <w:rsid w:val="00246F39"/>
    <w:rsid w:val="002471ED"/>
    <w:rsid w:val="002507DE"/>
    <w:rsid w:val="002508DE"/>
    <w:rsid w:val="00250968"/>
    <w:rsid w:val="002509A8"/>
    <w:rsid w:val="00251224"/>
    <w:rsid w:val="00253A66"/>
    <w:rsid w:val="0025685F"/>
    <w:rsid w:val="002569BD"/>
    <w:rsid w:val="002572AD"/>
    <w:rsid w:val="00257C24"/>
    <w:rsid w:val="002605C2"/>
    <w:rsid w:val="00261899"/>
    <w:rsid w:val="00263CA1"/>
    <w:rsid w:val="00264A2D"/>
    <w:rsid w:val="00265450"/>
    <w:rsid w:val="00265690"/>
    <w:rsid w:val="00270BFC"/>
    <w:rsid w:val="00271BC7"/>
    <w:rsid w:val="00271FE8"/>
    <w:rsid w:val="00272972"/>
    <w:rsid w:val="002733EE"/>
    <w:rsid w:val="00277227"/>
    <w:rsid w:val="00277B8F"/>
    <w:rsid w:val="0028248B"/>
    <w:rsid w:val="00283BC7"/>
    <w:rsid w:val="002853C1"/>
    <w:rsid w:val="0028616D"/>
    <w:rsid w:val="0028688E"/>
    <w:rsid w:val="00286DD5"/>
    <w:rsid w:val="002909A1"/>
    <w:rsid w:val="002915EA"/>
    <w:rsid w:val="002919CD"/>
    <w:rsid w:val="0029225E"/>
    <w:rsid w:val="00292958"/>
    <w:rsid w:val="00293460"/>
    <w:rsid w:val="00295330"/>
    <w:rsid w:val="00297643"/>
    <w:rsid w:val="002A0878"/>
    <w:rsid w:val="002A37D1"/>
    <w:rsid w:val="002A4CA8"/>
    <w:rsid w:val="002A7683"/>
    <w:rsid w:val="002A7E67"/>
    <w:rsid w:val="002B0224"/>
    <w:rsid w:val="002B126D"/>
    <w:rsid w:val="002B506F"/>
    <w:rsid w:val="002B728C"/>
    <w:rsid w:val="002C0D96"/>
    <w:rsid w:val="002C167D"/>
    <w:rsid w:val="002C1B6D"/>
    <w:rsid w:val="002C2677"/>
    <w:rsid w:val="002C43AB"/>
    <w:rsid w:val="002C4F26"/>
    <w:rsid w:val="002C5790"/>
    <w:rsid w:val="002C6526"/>
    <w:rsid w:val="002C652E"/>
    <w:rsid w:val="002C729E"/>
    <w:rsid w:val="002D0161"/>
    <w:rsid w:val="002D17F2"/>
    <w:rsid w:val="002D2A0B"/>
    <w:rsid w:val="002E0FF9"/>
    <w:rsid w:val="002E144C"/>
    <w:rsid w:val="002E1F32"/>
    <w:rsid w:val="002E3D0C"/>
    <w:rsid w:val="002E5D74"/>
    <w:rsid w:val="002E61BE"/>
    <w:rsid w:val="002E64F1"/>
    <w:rsid w:val="002F00D6"/>
    <w:rsid w:val="002F19CD"/>
    <w:rsid w:val="002F1B98"/>
    <w:rsid w:val="002F1F7B"/>
    <w:rsid w:val="002F20E1"/>
    <w:rsid w:val="002F2A26"/>
    <w:rsid w:val="002F30EE"/>
    <w:rsid w:val="002F5816"/>
    <w:rsid w:val="002F6218"/>
    <w:rsid w:val="002F7AD7"/>
    <w:rsid w:val="00300CFB"/>
    <w:rsid w:val="003023AC"/>
    <w:rsid w:val="003023B0"/>
    <w:rsid w:val="00303A33"/>
    <w:rsid w:val="00303FE7"/>
    <w:rsid w:val="00305AA1"/>
    <w:rsid w:val="0030621B"/>
    <w:rsid w:val="00306D3D"/>
    <w:rsid w:val="00310A3B"/>
    <w:rsid w:val="003119D6"/>
    <w:rsid w:val="003152B7"/>
    <w:rsid w:val="00315BC0"/>
    <w:rsid w:val="00317855"/>
    <w:rsid w:val="00317E9B"/>
    <w:rsid w:val="00322021"/>
    <w:rsid w:val="003221E1"/>
    <w:rsid w:val="00322247"/>
    <w:rsid w:val="0032278D"/>
    <w:rsid w:val="00324303"/>
    <w:rsid w:val="003278DE"/>
    <w:rsid w:val="003319D9"/>
    <w:rsid w:val="00332DD9"/>
    <w:rsid w:val="00332EDA"/>
    <w:rsid w:val="003332A4"/>
    <w:rsid w:val="00333485"/>
    <w:rsid w:val="0033401D"/>
    <w:rsid w:val="0033444C"/>
    <w:rsid w:val="00334DDD"/>
    <w:rsid w:val="00335DB5"/>
    <w:rsid w:val="003365FA"/>
    <w:rsid w:val="00337A75"/>
    <w:rsid w:val="00337D8F"/>
    <w:rsid w:val="0034009F"/>
    <w:rsid w:val="00346142"/>
    <w:rsid w:val="00346263"/>
    <w:rsid w:val="00346BA4"/>
    <w:rsid w:val="00346E1A"/>
    <w:rsid w:val="003475B4"/>
    <w:rsid w:val="00347EA2"/>
    <w:rsid w:val="00350160"/>
    <w:rsid w:val="00350D51"/>
    <w:rsid w:val="00351219"/>
    <w:rsid w:val="0035327F"/>
    <w:rsid w:val="003549DF"/>
    <w:rsid w:val="00354C0D"/>
    <w:rsid w:val="00354FA0"/>
    <w:rsid w:val="00354FE0"/>
    <w:rsid w:val="00355FD0"/>
    <w:rsid w:val="00365376"/>
    <w:rsid w:val="00365422"/>
    <w:rsid w:val="003669FB"/>
    <w:rsid w:val="003673CF"/>
    <w:rsid w:val="00370DFA"/>
    <w:rsid w:val="00371623"/>
    <w:rsid w:val="003729BF"/>
    <w:rsid w:val="00372D22"/>
    <w:rsid w:val="00372D94"/>
    <w:rsid w:val="00372E28"/>
    <w:rsid w:val="00375EE3"/>
    <w:rsid w:val="003766A2"/>
    <w:rsid w:val="003773DD"/>
    <w:rsid w:val="00381837"/>
    <w:rsid w:val="0038194D"/>
    <w:rsid w:val="00382A8A"/>
    <w:rsid w:val="00382B15"/>
    <w:rsid w:val="00383EC4"/>
    <w:rsid w:val="003848F9"/>
    <w:rsid w:val="00385DFD"/>
    <w:rsid w:val="0039128F"/>
    <w:rsid w:val="00392566"/>
    <w:rsid w:val="00393438"/>
    <w:rsid w:val="003949F8"/>
    <w:rsid w:val="00394C45"/>
    <w:rsid w:val="00394F88"/>
    <w:rsid w:val="003966DF"/>
    <w:rsid w:val="003968B9"/>
    <w:rsid w:val="003969E7"/>
    <w:rsid w:val="003970EE"/>
    <w:rsid w:val="003976A2"/>
    <w:rsid w:val="003A2233"/>
    <w:rsid w:val="003A30C1"/>
    <w:rsid w:val="003A31D1"/>
    <w:rsid w:val="003A3412"/>
    <w:rsid w:val="003A38DB"/>
    <w:rsid w:val="003A41B1"/>
    <w:rsid w:val="003A54D9"/>
    <w:rsid w:val="003A5704"/>
    <w:rsid w:val="003A5FEF"/>
    <w:rsid w:val="003B0EB6"/>
    <w:rsid w:val="003B0FF4"/>
    <w:rsid w:val="003B1A8D"/>
    <w:rsid w:val="003B5B32"/>
    <w:rsid w:val="003B5F0B"/>
    <w:rsid w:val="003B6128"/>
    <w:rsid w:val="003B6D64"/>
    <w:rsid w:val="003C0004"/>
    <w:rsid w:val="003C09CD"/>
    <w:rsid w:val="003C2755"/>
    <w:rsid w:val="003C5DD8"/>
    <w:rsid w:val="003C5DDA"/>
    <w:rsid w:val="003C5E32"/>
    <w:rsid w:val="003C60B2"/>
    <w:rsid w:val="003D0798"/>
    <w:rsid w:val="003D0A96"/>
    <w:rsid w:val="003D1A52"/>
    <w:rsid w:val="003D25EA"/>
    <w:rsid w:val="003D27D8"/>
    <w:rsid w:val="003D2891"/>
    <w:rsid w:val="003D2AC2"/>
    <w:rsid w:val="003D3EFD"/>
    <w:rsid w:val="003D41C5"/>
    <w:rsid w:val="003D4541"/>
    <w:rsid w:val="003D486E"/>
    <w:rsid w:val="003D4C33"/>
    <w:rsid w:val="003D5938"/>
    <w:rsid w:val="003E124E"/>
    <w:rsid w:val="003E1C30"/>
    <w:rsid w:val="003E2270"/>
    <w:rsid w:val="003E456B"/>
    <w:rsid w:val="003E497B"/>
    <w:rsid w:val="003E55BA"/>
    <w:rsid w:val="003F1049"/>
    <w:rsid w:val="003F1F82"/>
    <w:rsid w:val="003F36E4"/>
    <w:rsid w:val="003F3A26"/>
    <w:rsid w:val="003F44B4"/>
    <w:rsid w:val="003F628E"/>
    <w:rsid w:val="003F676F"/>
    <w:rsid w:val="003F6993"/>
    <w:rsid w:val="003F7C5E"/>
    <w:rsid w:val="00401132"/>
    <w:rsid w:val="0040467C"/>
    <w:rsid w:val="00405550"/>
    <w:rsid w:val="00405C0C"/>
    <w:rsid w:val="004068D4"/>
    <w:rsid w:val="004069BA"/>
    <w:rsid w:val="004077A8"/>
    <w:rsid w:val="0040791E"/>
    <w:rsid w:val="00407E4F"/>
    <w:rsid w:val="00410A32"/>
    <w:rsid w:val="00410B93"/>
    <w:rsid w:val="00410EE7"/>
    <w:rsid w:val="00411600"/>
    <w:rsid w:val="00414BE6"/>
    <w:rsid w:val="00416854"/>
    <w:rsid w:val="00416997"/>
    <w:rsid w:val="004214BE"/>
    <w:rsid w:val="00421ED2"/>
    <w:rsid w:val="00422158"/>
    <w:rsid w:val="00422965"/>
    <w:rsid w:val="004245B1"/>
    <w:rsid w:val="00424A96"/>
    <w:rsid w:val="00425028"/>
    <w:rsid w:val="004269A7"/>
    <w:rsid w:val="00431D44"/>
    <w:rsid w:val="00432839"/>
    <w:rsid w:val="0043318C"/>
    <w:rsid w:val="00433DB6"/>
    <w:rsid w:val="00436E3B"/>
    <w:rsid w:val="00441CF2"/>
    <w:rsid w:val="00442EFC"/>
    <w:rsid w:val="00443E47"/>
    <w:rsid w:val="00444DCF"/>
    <w:rsid w:val="004452A6"/>
    <w:rsid w:val="004459F7"/>
    <w:rsid w:val="004479EE"/>
    <w:rsid w:val="00450AC3"/>
    <w:rsid w:val="00450C1F"/>
    <w:rsid w:val="00450F03"/>
    <w:rsid w:val="0045176D"/>
    <w:rsid w:val="00451812"/>
    <w:rsid w:val="00453332"/>
    <w:rsid w:val="004535A0"/>
    <w:rsid w:val="00454157"/>
    <w:rsid w:val="004543DF"/>
    <w:rsid w:val="00455B8D"/>
    <w:rsid w:val="004564ED"/>
    <w:rsid w:val="004573F1"/>
    <w:rsid w:val="00461ACB"/>
    <w:rsid w:val="004623D6"/>
    <w:rsid w:val="004644C0"/>
    <w:rsid w:val="00464575"/>
    <w:rsid w:val="0046580B"/>
    <w:rsid w:val="00465DBF"/>
    <w:rsid w:val="00472177"/>
    <w:rsid w:val="00474715"/>
    <w:rsid w:val="00475F00"/>
    <w:rsid w:val="00480565"/>
    <w:rsid w:val="004828F0"/>
    <w:rsid w:val="004831AB"/>
    <w:rsid w:val="004833AE"/>
    <w:rsid w:val="00484E5C"/>
    <w:rsid w:val="00495278"/>
    <w:rsid w:val="0049588F"/>
    <w:rsid w:val="0049605F"/>
    <w:rsid w:val="00496D53"/>
    <w:rsid w:val="004A03F2"/>
    <w:rsid w:val="004A3787"/>
    <w:rsid w:val="004A43CA"/>
    <w:rsid w:val="004A56C3"/>
    <w:rsid w:val="004A58A4"/>
    <w:rsid w:val="004B0004"/>
    <w:rsid w:val="004B5181"/>
    <w:rsid w:val="004B5DDB"/>
    <w:rsid w:val="004B6010"/>
    <w:rsid w:val="004B7030"/>
    <w:rsid w:val="004B70CF"/>
    <w:rsid w:val="004C1E0F"/>
    <w:rsid w:val="004C29E8"/>
    <w:rsid w:val="004C3A49"/>
    <w:rsid w:val="004C646C"/>
    <w:rsid w:val="004C65F1"/>
    <w:rsid w:val="004C75D9"/>
    <w:rsid w:val="004D0DF4"/>
    <w:rsid w:val="004D1837"/>
    <w:rsid w:val="004D4BCE"/>
    <w:rsid w:val="004D55B0"/>
    <w:rsid w:val="004D7318"/>
    <w:rsid w:val="004D7A54"/>
    <w:rsid w:val="004E1B1F"/>
    <w:rsid w:val="004E1D7D"/>
    <w:rsid w:val="004E25A8"/>
    <w:rsid w:val="004E3B7C"/>
    <w:rsid w:val="004E5B86"/>
    <w:rsid w:val="004E7790"/>
    <w:rsid w:val="004F0519"/>
    <w:rsid w:val="004F1265"/>
    <w:rsid w:val="004F1B85"/>
    <w:rsid w:val="004F2AC6"/>
    <w:rsid w:val="004F2BEF"/>
    <w:rsid w:val="004F6CB0"/>
    <w:rsid w:val="005002FB"/>
    <w:rsid w:val="00500AD6"/>
    <w:rsid w:val="005017FA"/>
    <w:rsid w:val="00501A4E"/>
    <w:rsid w:val="00505359"/>
    <w:rsid w:val="00505377"/>
    <w:rsid w:val="005068EE"/>
    <w:rsid w:val="00507D6C"/>
    <w:rsid w:val="00510716"/>
    <w:rsid w:val="0051126F"/>
    <w:rsid w:val="00511FCC"/>
    <w:rsid w:val="005120C1"/>
    <w:rsid w:val="005138F1"/>
    <w:rsid w:val="00513BB2"/>
    <w:rsid w:val="00513FC3"/>
    <w:rsid w:val="005140AE"/>
    <w:rsid w:val="00517A7B"/>
    <w:rsid w:val="005208C2"/>
    <w:rsid w:val="005216FF"/>
    <w:rsid w:val="00523683"/>
    <w:rsid w:val="0052443B"/>
    <w:rsid w:val="0052502C"/>
    <w:rsid w:val="0053076A"/>
    <w:rsid w:val="00530DFC"/>
    <w:rsid w:val="00531B64"/>
    <w:rsid w:val="005321FD"/>
    <w:rsid w:val="00532885"/>
    <w:rsid w:val="00532E1F"/>
    <w:rsid w:val="00534075"/>
    <w:rsid w:val="00534851"/>
    <w:rsid w:val="005370A3"/>
    <w:rsid w:val="005375B8"/>
    <w:rsid w:val="00537722"/>
    <w:rsid w:val="005424DC"/>
    <w:rsid w:val="00544CB7"/>
    <w:rsid w:val="005508E3"/>
    <w:rsid w:val="00550DEB"/>
    <w:rsid w:val="00561B71"/>
    <w:rsid w:val="00561D0B"/>
    <w:rsid w:val="005629A9"/>
    <w:rsid w:val="00564AE6"/>
    <w:rsid w:val="00566961"/>
    <w:rsid w:val="005700D8"/>
    <w:rsid w:val="00570A42"/>
    <w:rsid w:val="00571639"/>
    <w:rsid w:val="00572A36"/>
    <w:rsid w:val="00573017"/>
    <w:rsid w:val="00573705"/>
    <w:rsid w:val="00576E49"/>
    <w:rsid w:val="00577749"/>
    <w:rsid w:val="00581942"/>
    <w:rsid w:val="00583BD0"/>
    <w:rsid w:val="00583DC8"/>
    <w:rsid w:val="005840BA"/>
    <w:rsid w:val="005844D1"/>
    <w:rsid w:val="00587404"/>
    <w:rsid w:val="0059006F"/>
    <w:rsid w:val="0059049D"/>
    <w:rsid w:val="00591D02"/>
    <w:rsid w:val="005939C8"/>
    <w:rsid w:val="00593A55"/>
    <w:rsid w:val="00594056"/>
    <w:rsid w:val="005946D0"/>
    <w:rsid w:val="0059517D"/>
    <w:rsid w:val="0059523F"/>
    <w:rsid w:val="00595C61"/>
    <w:rsid w:val="005A0236"/>
    <w:rsid w:val="005A0F84"/>
    <w:rsid w:val="005A1F8F"/>
    <w:rsid w:val="005A3680"/>
    <w:rsid w:val="005B0059"/>
    <w:rsid w:val="005B25D8"/>
    <w:rsid w:val="005B2D5C"/>
    <w:rsid w:val="005B3B7E"/>
    <w:rsid w:val="005B49E0"/>
    <w:rsid w:val="005B58D2"/>
    <w:rsid w:val="005C10C7"/>
    <w:rsid w:val="005C2F2B"/>
    <w:rsid w:val="005C42D8"/>
    <w:rsid w:val="005C53FE"/>
    <w:rsid w:val="005C682E"/>
    <w:rsid w:val="005C785D"/>
    <w:rsid w:val="005C796B"/>
    <w:rsid w:val="005D09C4"/>
    <w:rsid w:val="005D2590"/>
    <w:rsid w:val="005D49E9"/>
    <w:rsid w:val="005D62DC"/>
    <w:rsid w:val="005E324E"/>
    <w:rsid w:val="005E38E8"/>
    <w:rsid w:val="005E3D70"/>
    <w:rsid w:val="005E429E"/>
    <w:rsid w:val="005E4530"/>
    <w:rsid w:val="005E64C3"/>
    <w:rsid w:val="005F0810"/>
    <w:rsid w:val="005F0906"/>
    <w:rsid w:val="005F3ECF"/>
    <w:rsid w:val="005F4BDA"/>
    <w:rsid w:val="005F5A7B"/>
    <w:rsid w:val="005F642F"/>
    <w:rsid w:val="005F7C65"/>
    <w:rsid w:val="00602A76"/>
    <w:rsid w:val="00602E4A"/>
    <w:rsid w:val="00604789"/>
    <w:rsid w:val="0060670F"/>
    <w:rsid w:val="0060798E"/>
    <w:rsid w:val="006127B2"/>
    <w:rsid w:val="00612D6B"/>
    <w:rsid w:val="006133D0"/>
    <w:rsid w:val="0061458E"/>
    <w:rsid w:val="006150CF"/>
    <w:rsid w:val="00616C08"/>
    <w:rsid w:val="00616DB1"/>
    <w:rsid w:val="0061772B"/>
    <w:rsid w:val="00617D7C"/>
    <w:rsid w:val="00617F63"/>
    <w:rsid w:val="00621B54"/>
    <w:rsid w:val="006221FF"/>
    <w:rsid w:val="006223D2"/>
    <w:rsid w:val="00623072"/>
    <w:rsid w:val="00623B15"/>
    <w:rsid w:val="00624268"/>
    <w:rsid w:val="00626F14"/>
    <w:rsid w:val="00627F07"/>
    <w:rsid w:val="00633206"/>
    <w:rsid w:val="00634863"/>
    <w:rsid w:val="00634897"/>
    <w:rsid w:val="00634BD7"/>
    <w:rsid w:val="00634F94"/>
    <w:rsid w:val="006367FD"/>
    <w:rsid w:val="00636F86"/>
    <w:rsid w:val="00646453"/>
    <w:rsid w:val="006464E2"/>
    <w:rsid w:val="00646AE2"/>
    <w:rsid w:val="00646B84"/>
    <w:rsid w:val="006473CC"/>
    <w:rsid w:val="00651738"/>
    <w:rsid w:val="0065196E"/>
    <w:rsid w:val="0065255B"/>
    <w:rsid w:val="00655F98"/>
    <w:rsid w:val="00656118"/>
    <w:rsid w:val="006562D0"/>
    <w:rsid w:val="0065790A"/>
    <w:rsid w:val="00657F1C"/>
    <w:rsid w:val="00660C6A"/>
    <w:rsid w:val="0066142E"/>
    <w:rsid w:val="00661EA6"/>
    <w:rsid w:val="006621DA"/>
    <w:rsid w:val="006632DA"/>
    <w:rsid w:val="0066547F"/>
    <w:rsid w:val="006666E8"/>
    <w:rsid w:val="0066765D"/>
    <w:rsid w:val="00667F2A"/>
    <w:rsid w:val="00671644"/>
    <w:rsid w:val="00675591"/>
    <w:rsid w:val="006759D1"/>
    <w:rsid w:val="00680816"/>
    <w:rsid w:val="00680F3C"/>
    <w:rsid w:val="00681F94"/>
    <w:rsid w:val="006824DE"/>
    <w:rsid w:val="00682C63"/>
    <w:rsid w:val="0068683A"/>
    <w:rsid w:val="006875A0"/>
    <w:rsid w:val="006907A6"/>
    <w:rsid w:val="00691F9A"/>
    <w:rsid w:val="00692D84"/>
    <w:rsid w:val="006966E9"/>
    <w:rsid w:val="006970E4"/>
    <w:rsid w:val="006A046A"/>
    <w:rsid w:val="006A2231"/>
    <w:rsid w:val="006A3FC7"/>
    <w:rsid w:val="006A6762"/>
    <w:rsid w:val="006A7179"/>
    <w:rsid w:val="006A76BA"/>
    <w:rsid w:val="006B1006"/>
    <w:rsid w:val="006B2774"/>
    <w:rsid w:val="006B305D"/>
    <w:rsid w:val="006B337B"/>
    <w:rsid w:val="006C1F94"/>
    <w:rsid w:val="006C2409"/>
    <w:rsid w:val="006C286D"/>
    <w:rsid w:val="006C7420"/>
    <w:rsid w:val="006D02D4"/>
    <w:rsid w:val="006D2473"/>
    <w:rsid w:val="006D2B4A"/>
    <w:rsid w:val="006D31D2"/>
    <w:rsid w:val="006D353A"/>
    <w:rsid w:val="006D561B"/>
    <w:rsid w:val="006D62E9"/>
    <w:rsid w:val="006E3AE1"/>
    <w:rsid w:val="006E3EA7"/>
    <w:rsid w:val="006E4291"/>
    <w:rsid w:val="006E5707"/>
    <w:rsid w:val="006E655E"/>
    <w:rsid w:val="006E70C7"/>
    <w:rsid w:val="006F1112"/>
    <w:rsid w:val="006F12A8"/>
    <w:rsid w:val="006F17E2"/>
    <w:rsid w:val="006F2E6A"/>
    <w:rsid w:val="006F4194"/>
    <w:rsid w:val="006F487C"/>
    <w:rsid w:val="006F6754"/>
    <w:rsid w:val="006F778A"/>
    <w:rsid w:val="00701F2F"/>
    <w:rsid w:val="00702E7C"/>
    <w:rsid w:val="00703585"/>
    <w:rsid w:val="00703749"/>
    <w:rsid w:val="00704253"/>
    <w:rsid w:val="0070452C"/>
    <w:rsid w:val="0070585C"/>
    <w:rsid w:val="00706ED5"/>
    <w:rsid w:val="00706F49"/>
    <w:rsid w:val="007072BA"/>
    <w:rsid w:val="00707A54"/>
    <w:rsid w:val="00707D39"/>
    <w:rsid w:val="00711600"/>
    <w:rsid w:val="007120D4"/>
    <w:rsid w:val="00712273"/>
    <w:rsid w:val="0071387D"/>
    <w:rsid w:val="0071392D"/>
    <w:rsid w:val="00714611"/>
    <w:rsid w:val="00715836"/>
    <w:rsid w:val="007159FE"/>
    <w:rsid w:val="00716281"/>
    <w:rsid w:val="0071652A"/>
    <w:rsid w:val="00716580"/>
    <w:rsid w:val="00717D17"/>
    <w:rsid w:val="00721B12"/>
    <w:rsid w:val="00722933"/>
    <w:rsid w:val="007255AD"/>
    <w:rsid w:val="00725D6B"/>
    <w:rsid w:val="00726648"/>
    <w:rsid w:val="00727402"/>
    <w:rsid w:val="00730610"/>
    <w:rsid w:val="00732084"/>
    <w:rsid w:val="0073313C"/>
    <w:rsid w:val="0073424E"/>
    <w:rsid w:val="00734416"/>
    <w:rsid w:val="007347E6"/>
    <w:rsid w:val="007365ED"/>
    <w:rsid w:val="00736BEE"/>
    <w:rsid w:val="007377E5"/>
    <w:rsid w:val="007378B8"/>
    <w:rsid w:val="00737FE4"/>
    <w:rsid w:val="00741AB0"/>
    <w:rsid w:val="007424FE"/>
    <w:rsid w:val="00742CBB"/>
    <w:rsid w:val="00744C51"/>
    <w:rsid w:val="0074634E"/>
    <w:rsid w:val="0074737C"/>
    <w:rsid w:val="00751D72"/>
    <w:rsid w:val="00752CD0"/>
    <w:rsid w:val="007538CE"/>
    <w:rsid w:val="00753C47"/>
    <w:rsid w:val="00760A53"/>
    <w:rsid w:val="00760F0D"/>
    <w:rsid w:val="0076149A"/>
    <w:rsid w:val="00762138"/>
    <w:rsid w:val="007670B8"/>
    <w:rsid w:val="007775C9"/>
    <w:rsid w:val="00777804"/>
    <w:rsid w:val="00777A0B"/>
    <w:rsid w:val="00780F84"/>
    <w:rsid w:val="00781EE8"/>
    <w:rsid w:val="007830D6"/>
    <w:rsid w:val="0078392A"/>
    <w:rsid w:val="00783DB5"/>
    <w:rsid w:val="007856BA"/>
    <w:rsid w:val="0078645A"/>
    <w:rsid w:val="00786EBD"/>
    <w:rsid w:val="00787D1E"/>
    <w:rsid w:val="0079082E"/>
    <w:rsid w:val="00791028"/>
    <w:rsid w:val="00793E56"/>
    <w:rsid w:val="00795388"/>
    <w:rsid w:val="00795453"/>
    <w:rsid w:val="00795C80"/>
    <w:rsid w:val="00797163"/>
    <w:rsid w:val="007A04F2"/>
    <w:rsid w:val="007A15ED"/>
    <w:rsid w:val="007A2146"/>
    <w:rsid w:val="007A2A71"/>
    <w:rsid w:val="007A3E8F"/>
    <w:rsid w:val="007A5B82"/>
    <w:rsid w:val="007B17ED"/>
    <w:rsid w:val="007B5A3A"/>
    <w:rsid w:val="007B64F3"/>
    <w:rsid w:val="007B7E91"/>
    <w:rsid w:val="007C002E"/>
    <w:rsid w:val="007C1B8F"/>
    <w:rsid w:val="007C21FB"/>
    <w:rsid w:val="007C3D0F"/>
    <w:rsid w:val="007C4218"/>
    <w:rsid w:val="007C45DE"/>
    <w:rsid w:val="007C6154"/>
    <w:rsid w:val="007D00DC"/>
    <w:rsid w:val="007D4083"/>
    <w:rsid w:val="007D5BBA"/>
    <w:rsid w:val="007D642C"/>
    <w:rsid w:val="007D6913"/>
    <w:rsid w:val="007D6F6A"/>
    <w:rsid w:val="007D78B6"/>
    <w:rsid w:val="007D7B49"/>
    <w:rsid w:val="007E0C6C"/>
    <w:rsid w:val="007E1DF5"/>
    <w:rsid w:val="007E1F5D"/>
    <w:rsid w:val="007E2923"/>
    <w:rsid w:val="007E70FB"/>
    <w:rsid w:val="007F05A7"/>
    <w:rsid w:val="007F2A0C"/>
    <w:rsid w:val="007F52A2"/>
    <w:rsid w:val="0080254A"/>
    <w:rsid w:val="008030FC"/>
    <w:rsid w:val="00803237"/>
    <w:rsid w:val="008071E3"/>
    <w:rsid w:val="00807852"/>
    <w:rsid w:val="008100EF"/>
    <w:rsid w:val="00810A17"/>
    <w:rsid w:val="00812E42"/>
    <w:rsid w:val="00813CCD"/>
    <w:rsid w:val="008140F4"/>
    <w:rsid w:val="00814FC4"/>
    <w:rsid w:val="00815637"/>
    <w:rsid w:val="00815C37"/>
    <w:rsid w:val="00816439"/>
    <w:rsid w:val="008170CF"/>
    <w:rsid w:val="00820391"/>
    <w:rsid w:val="00820E5E"/>
    <w:rsid w:val="00821383"/>
    <w:rsid w:val="0082221B"/>
    <w:rsid w:val="00824375"/>
    <w:rsid w:val="008252E6"/>
    <w:rsid w:val="008275AA"/>
    <w:rsid w:val="0083083E"/>
    <w:rsid w:val="00830E9B"/>
    <w:rsid w:val="008311F4"/>
    <w:rsid w:val="00831B4A"/>
    <w:rsid w:val="00834649"/>
    <w:rsid w:val="008362A5"/>
    <w:rsid w:val="0084026F"/>
    <w:rsid w:val="00842498"/>
    <w:rsid w:val="0084294A"/>
    <w:rsid w:val="008435FD"/>
    <w:rsid w:val="008441E9"/>
    <w:rsid w:val="0084491A"/>
    <w:rsid w:val="008451E8"/>
    <w:rsid w:val="0084573C"/>
    <w:rsid w:val="0084582D"/>
    <w:rsid w:val="008458B6"/>
    <w:rsid w:val="008500B4"/>
    <w:rsid w:val="00850B7E"/>
    <w:rsid w:val="00851FF8"/>
    <w:rsid w:val="008532A8"/>
    <w:rsid w:val="008627B4"/>
    <w:rsid w:val="008634C4"/>
    <w:rsid w:val="00870D81"/>
    <w:rsid w:val="00871680"/>
    <w:rsid w:val="00871927"/>
    <w:rsid w:val="008751C4"/>
    <w:rsid w:val="0087556A"/>
    <w:rsid w:val="00875EE6"/>
    <w:rsid w:val="00875F54"/>
    <w:rsid w:val="00880CC1"/>
    <w:rsid w:val="00884883"/>
    <w:rsid w:val="0088552A"/>
    <w:rsid w:val="0088634E"/>
    <w:rsid w:val="00886D11"/>
    <w:rsid w:val="008920E3"/>
    <w:rsid w:val="00894674"/>
    <w:rsid w:val="00895618"/>
    <w:rsid w:val="00895E08"/>
    <w:rsid w:val="008A163F"/>
    <w:rsid w:val="008A28F3"/>
    <w:rsid w:val="008B0557"/>
    <w:rsid w:val="008B1EF9"/>
    <w:rsid w:val="008B2D01"/>
    <w:rsid w:val="008B2F02"/>
    <w:rsid w:val="008B4723"/>
    <w:rsid w:val="008B4D3C"/>
    <w:rsid w:val="008B62CF"/>
    <w:rsid w:val="008B69BB"/>
    <w:rsid w:val="008B7D1B"/>
    <w:rsid w:val="008B7DC0"/>
    <w:rsid w:val="008C012E"/>
    <w:rsid w:val="008C036D"/>
    <w:rsid w:val="008C0426"/>
    <w:rsid w:val="008C0AD5"/>
    <w:rsid w:val="008C3556"/>
    <w:rsid w:val="008C3BF5"/>
    <w:rsid w:val="008C4699"/>
    <w:rsid w:val="008C5AA5"/>
    <w:rsid w:val="008C5B20"/>
    <w:rsid w:val="008C69F9"/>
    <w:rsid w:val="008C6E8F"/>
    <w:rsid w:val="008C6FEB"/>
    <w:rsid w:val="008C7AB4"/>
    <w:rsid w:val="008D0B6C"/>
    <w:rsid w:val="008D238B"/>
    <w:rsid w:val="008D4666"/>
    <w:rsid w:val="008D496F"/>
    <w:rsid w:val="008D49B1"/>
    <w:rsid w:val="008D4D04"/>
    <w:rsid w:val="008D61A7"/>
    <w:rsid w:val="008D643A"/>
    <w:rsid w:val="008D756B"/>
    <w:rsid w:val="008E1291"/>
    <w:rsid w:val="008E2514"/>
    <w:rsid w:val="008E2E60"/>
    <w:rsid w:val="008E38B8"/>
    <w:rsid w:val="008E503A"/>
    <w:rsid w:val="008E597E"/>
    <w:rsid w:val="008E67C6"/>
    <w:rsid w:val="008E7376"/>
    <w:rsid w:val="008F0034"/>
    <w:rsid w:val="008F15EC"/>
    <w:rsid w:val="008F1D29"/>
    <w:rsid w:val="008F588F"/>
    <w:rsid w:val="008F62E6"/>
    <w:rsid w:val="008F7A88"/>
    <w:rsid w:val="00901C59"/>
    <w:rsid w:val="00901D7F"/>
    <w:rsid w:val="0090559D"/>
    <w:rsid w:val="00906CE0"/>
    <w:rsid w:val="009077FA"/>
    <w:rsid w:val="00910B9E"/>
    <w:rsid w:val="00910F1A"/>
    <w:rsid w:val="0091179B"/>
    <w:rsid w:val="0091389A"/>
    <w:rsid w:val="00914CC8"/>
    <w:rsid w:val="009173EE"/>
    <w:rsid w:val="00917FA5"/>
    <w:rsid w:val="009204D7"/>
    <w:rsid w:val="00920EE1"/>
    <w:rsid w:val="00921876"/>
    <w:rsid w:val="00921DE9"/>
    <w:rsid w:val="009231E4"/>
    <w:rsid w:val="009244FD"/>
    <w:rsid w:val="00924B35"/>
    <w:rsid w:val="0092578A"/>
    <w:rsid w:val="00925D40"/>
    <w:rsid w:val="0093032B"/>
    <w:rsid w:val="00930FFD"/>
    <w:rsid w:val="00933E8A"/>
    <w:rsid w:val="00934983"/>
    <w:rsid w:val="00935345"/>
    <w:rsid w:val="009357B5"/>
    <w:rsid w:val="0093734D"/>
    <w:rsid w:val="00940484"/>
    <w:rsid w:val="0094134F"/>
    <w:rsid w:val="00941AFC"/>
    <w:rsid w:val="009424D8"/>
    <w:rsid w:val="0094400B"/>
    <w:rsid w:val="009455B4"/>
    <w:rsid w:val="009458C0"/>
    <w:rsid w:val="00951161"/>
    <w:rsid w:val="009515AF"/>
    <w:rsid w:val="00953A61"/>
    <w:rsid w:val="00955A1A"/>
    <w:rsid w:val="00956174"/>
    <w:rsid w:val="009569BB"/>
    <w:rsid w:val="00956CF3"/>
    <w:rsid w:val="009575EB"/>
    <w:rsid w:val="009579EE"/>
    <w:rsid w:val="009613A8"/>
    <w:rsid w:val="009618A2"/>
    <w:rsid w:val="009618CD"/>
    <w:rsid w:val="00962100"/>
    <w:rsid w:val="00962119"/>
    <w:rsid w:val="00964B97"/>
    <w:rsid w:val="009665F5"/>
    <w:rsid w:val="00966D81"/>
    <w:rsid w:val="009708F1"/>
    <w:rsid w:val="00971541"/>
    <w:rsid w:val="00973F15"/>
    <w:rsid w:val="00974C75"/>
    <w:rsid w:val="009754F9"/>
    <w:rsid w:val="00976426"/>
    <w:rsid w:val="00976EE0"/>
    <w:rsid w:val="00977A82"/>
    <w:rsid w:val="00981337"/>
    <w:rsid w:val="00981977"/>
    <w:rsid w:val="00981FCE"/>
    <w:rsid w:val="009903C3"/>
    <w:rsid w:val="00990689"/>
    <w:rsid w:val="00991FAD"/>
    <w:rsid w:val="009946F6"/>
    <w:rsid w:val="00994A5C"/>
    <w:rsid w:val="00996605"/>
    <w:rsid w:val="009A105D"/>
    <w:rsid w:val="009A143A"/>
    <w:rsid w:val="009A1724"/>
    <w:rsid w:val="009A1D4B"/>
    <w:rsid w:val="009A2E13"/>
    <w:rsid w:val="009A3096"/>
    <w:rsid w:val="009A5A6A"/>
    <w:rsid w:val="009A6604"/>
    <w:rsid w:val="009B205C"/>
    <w:rsid w:val="009B36C7"/>
    <w:rsid w:val="009B4109"/>
    <w:rsid w:val="009B4265"/>
    <w:rsid w:val="009B4618"/>
    <w:rsid w:val="009B47A6"/>
    <w:rsid w:val="009C0B08"/>
    <w:rsid w:val="009C1706"/>
    <w:rsid w:val="009C198A"/>
    <w:rsid w:val="009C1C20"/>
    <w:rsid w:val="009C2242"/>
    <w:rsid w:val="009C2EB0"/>
    <w:rsid w:val="009C3964"/>
    <w:rsid w:val="009C4AE8"/>
    <w:rsid w:val="009C5EEE"/>
    <w:rsid w:val="009D0015"/>
    <w:rsid w:val="009D0C48"/>
    <w:rsid w:val="009D42A0"/>
    <w:rsid w:val="009D586A"/>
    <w:rsid w:val="009D6F6E"/>
    <w:rsid w:val="009D7838"/>
    <w:rsid w:val="009D78EE"/>
    <w:rsid w:val="009E029A"/>
    <w:rsid w:val="009E4E30"/>
    <w:rsid w:val="009E59DC"/>
    <w:rsid w:val="009E6860"/>
    <w:rsid w:val="009E75E5"/>
    <w:rsid w:val="009F0689"/>
    <w:rsid w:val="009F4BC2"/>
    <w:rsid w:val="009F540F"/>
    <w:rsid w:val="009F7603"/>
    <w:rsid w:val="00A02758"/>
    <w:rsid w:val="00A02859"/>
    <w:rsid w:val="00A02A44"/>
    <w:rsid w:val="00A02E29"/>
    <w:rsid w:val="00A03BA7"/>
    <w:rsid w:val="00A04715"/>
    <w:rsid w:val="00A047B9"/>
    <w:rsid w:val="00A04AC3"/>
    <w:rsid w:val="00A07C60"/>
    <w:rsid w:val="00A07F0E"/>
    <w:rsid w:val="00A105D9"/>
    <w:rsid w:val="00A10A30"/>
    <w:rsid w:val="00A10AD2"/>
    <w:rsid w:val="00A11995"/>
    <w:rsid w:val="00A11D38"/>
    <w:rsid w:val="00A14490"/>
    <w:rsid w:val="00A14981"/>
    <w:rsid w:val="00A242E6"/>
    <w:rsid w:val="00A25181"/>
    <w:rsid w:val="00A269AF"/>
    <w:rsid w:val="00A30279"/>
    <w:rsid w:val="00A3037E"/>
    <w:rsid w:val="00A309A6"/>
    <w:rsid w:val="00A30E5A"/>
    <w:rsid w:val="00A313F3"/>
    <w:rsid w:val="00A33864"/>
    <w:rsid w:val="00A3457D"/>
    <w:rsid w:val="00A37B1F"/>
    <w:rsid w:val="00A40A9A"/>
    <w:rsid w:val="00A43950"/>
    <w:rsid w:val="00A44B76"/>
    <w:rsid w:val="00A46F88"/>
    <w:rsid w:val="00A475CC"/>
    <w:rsid w:val="00A5261B"/>
    <w:rsid w:val="00A52B9F"/>
    <w:rsid w:val="00A53CEC"/>
    <w:rsid w:val="00A55D78"/>
    <w:rsid w:val="00A55FAF"/>
    <w:rsid w:val="00A56855"/>
    <w:rsid w:val="00A56AD9"/>
    <w:rsid w:val="00A56C7A"/>
    <w:rsid w:val="00A5716A"/>
    <w:rsid w:val="00A601CB"/>
    <w:rsid w:val="00A607EE"/>
    <w:rsid w:val="00A6159E"/>
    <w:rsid w:val="00A629DB"/>
    <w:rsid w:val="00A65430"/>
    <w:rsid w:val="00A65D8E"/>
    <w:rsid w:val="00A6605D"/>
    <w:rsid w:val="00A6647D"/>
    <w:rsid w:val="00A704DF"/>
    <w:rsid w:val="00A72772"/>
    <w:rsid w:val="00A75051"/>
    <w:rsid w:val="00A779F9"/>
    <w:rsid w:val="00A82E8C"/>
    <w:rsid w:val="00A82F45"/>
    <w:rsid w:val="00A83CF5"/>
    <w:rsid w:val="00A83F1D"/>
    <w:rsid w:val="00A84786"/>
    <w:rsid w:val="00A850B9"/>
    <w:rsid w:val="00A85108"/>
    <w:rsid w:val="00A8553D"/>
    <w:rsid w:val="00A85AAE"/>
    <w:rsid w:val="00A85AE3"/>
    <w:rsid w:val="00A87C07"/>
    <w:rsid w:val="00A90468"/>
    <w:rsid w:val="00A90D78"/>
    <w:rsid w:val="00A94117"/>
    <w:rsid w:val="00A961A4"/>
    <w:rsid w:val="00A96879"/>
    <w:rsid w:val="00AA2D9C"/>
    <w:rsid w:val="00AA4FFE"/>
    <w:rsid w:val="00AA5A14"/>
    <w:rsid w:val="00AA6B3E"/>
    <w:rsid w:val="00AB02F9"/>
    <w:rsid w:val="00AB19D2"/>
    <w:rsid w:val="00AB1B20"/>
    <w:rsid w:val="00AB4979"/>
    <w:rsid w:val="00AB55B3"/>
    <w:rsid w:val="00AB6CD9"/>
    <w:rsid w:val="00AC0529"/>
    <w:rsid w:val="00AC07E0"/>
    <w:rsid w:val="00AC0FF5"/>
    <w:rsid w:val="00AC1BE9"/>
    <w:rsid w:val="00AC1D20"/>
    <w:rsid w:val="00AC2800"/>
    <w:rsid w:val="00AC2A5B"/>
    <w:rsid w:val="00AC397E"/>
    <w:rsid w:val="00AC4288"/>
    <w:rsid w:val="00AC471C"/>
    <w:rsid w:val="00AC503A"/>
    <w:rsid w:val="00AC52B3"/>
    <w:rsid w:val="00AC5478"/>
    <w:rsid w:val="00AC5D27"/>
    <w:rsid w:val="00AC76E8"/>
    <w:rsid w:val="00AC7BEC"/>
    <w:rsid w:val="00AD1550"/>
    <w:rsid w:val="00AD1F1D"/>
    <w:rsid w:val="00AD22F4"/>
    <w:rsid w:val="00AD26A5"/>
    <w:rsid w:val="00AD2AE6"/>
    <w:rsid w:val="00AD3AB9"/>
    <w:rsid w:val="00AD460B"/>
    <w:rsid w:val="00AD54C2"/>
    <w:rsid w:val="00AD5CC1"/>
    <w:rsid w:val="00AD610D"/>
    <w:rsid w:val="00AD6C7A"/>
    <w:rsid w:val="00AD7A59"/>
    <w:rsid w:val="00AD7AE7"/>
    <w:rsid w:val="00AE21FA"/>
    <w:rsid w:val="00AE48D2"/>
    <w:rsid w:val="00AE56F9"/>
    <w:rsid w:val="00AE7789"/>
    <w:rsid w:val="00AF1C0B"/>
    <w:rsid w:val="00AF24F1"/>
    <w:rsid w:val="00AF29D8"/>
    <w:rsid w:val="00AF2BF8"/>
    <w:rsid w:val="00AF2CB4"/>
    <w:rsid w:val="00AF6681"/>
    <w:rsid w:val="00AF6CE1"/>
    <w:rsid w:val="00B01F2B"/>
    <w:rsid w:val="00B02174"/>
    <w:rsid w:val="00B026D6"/>
    <w:rsid w:val="00B055FE"/>
    <w:rsid w:val="00B06174"/>
    <w:rsid w:val="00B073E3"/>
    <w:rsid w:val="00B07A76"/>
    <w:rsid w:val="00B104A2"/>
    <w:rsid w:val="00B1088D"/>
    <w:rsid w:val="00B11349"/>
    <w:rsid w:val="00B11357"/>
    <w:rsid w:val="00B1192D"/>
    <w:rsid w:val="00B13890"/>
    <w:rsid w:val="00B138CB"/>
    <w:rsid w:val="00B16249"/>
    <w:rsid w:val="00B16EC3"/>
    <w:rsid w:val="00B16F57"/>
    <w:rsid w:val="00B17BF0"/>
    <w:rsid w:val="00B201E9"/>
    <w:rsid w:val="00B20986"/>
    <w:rsid w:val="00B24C0A"/>
    <w:rsid w:val="00B25B58"/>
    <w:rsid w:val="00B25C45"/>
    <w:rsid w:val="00B2773A"/>
    <w:rsid w:val="00B30FDF"/>
    <w:rsid w:val="00B32921"/>
    <w:rsid w:val="00B3495A"/>
    <w:rsid w:val="00B351BA"/>
    <w:rsid w:val="00B3560B"/>
    <w:rsid w:val="00B36684"/>
    <w:rsid w:val="00B376C0"/>
    <w:rsid w:val="00B412E3"/>
    <w:rsid w:val="00B41821"/>
    <w:rsid w:val="00B430B1"/>
    <w:rsid w:val="00B43172"/>
    <w:rsid w:val="00B46117"/>
    <w:rsid w:val="00B46139"/>
    <w:rsid w:val="00B50C75"/>
    <w:rsid w:val="00B5124E"/>
    <w:rsid w:val="00B519D9"/>
    <w:rsid w:val="00B52C49"/>
    <w:rsid w:val="00B53FF9"/>
    <w:rsid w:val="00B62252"/>
    <w:rsid w:val="00B6288F"/>
    <w:rsid w:val="00B6411B"/>
    <w:rsid w:val="00B66DF7"/>
    <w:rsid w:val="00B6754D"/>
    <w:rsid w:val="00B7104E"/>
    <w:rsid w:val="00B7114F"/>
    <w:rsid w:val="00B7181C"/>
    <w:rsid w:val="00B7562A"/>
    <w:rsid w:val="00B77473"/>
    <w:rsid w:val="00B836A5"/>
    <w:rsid w:val="00B921A0"/>
    <w:rsid w:val="00B92564"/>
    <w:rsid w:val="00B93706"/>
    <w:rsid w:val="00B93BC6"/>
    <w:rsid w:val="00BA22A7"/>
    <w:rsid w:val="00BA3E2E"/>
    <w:rsid w:val="00BA5F4C"/>
    <w:rsid w:val="00BA6905"/>
    <w:rsid w:val="00BA6E61"/>
    <w:rsid w:val="00BA7056"/>
    <w:rsid w:val="00BB21C3"/>
    <w:rsid w:val="00BB25DE"/>
    <w:rsid w:val="00BB31D6"/>
    <w:rsid w:val="00BB5CFB"/>
    <w:rsid w:val="00BB629C"/>
    <w:rsid w:val="00BB7754"/>
    <w:rsid w:val="00BC0F81"/>
    <w:rsid w:val="00BC0FF9"/>
    <w:rsid w:val="00BC1025"/>
    <w:rsid w:val="00BC173A"/>
    <w:rsid w:val="00BC2CE3"/>
    <w:rsid w:val="00BC3383"/>
    <w:rsid w:val="00BC50E7"/>
    <w:rsid w:val="00BC5420"/>
    <w:rsid w:val="00BC626C"/>
    <w:rsid w:val="00BC6E54"/>
    <w:rsid w:val="00BD257B"/>
    <w:rsid w:val="00BD33AC"/>
    <w:rsid w:val="00BD33D1"/>
    <w:rsid w:val="00BD3E9A"/>
    <w:rsid w:val="00BD3F54"/>
    <w:rsid w:val="00BD459A"/>
    <w:rsid w:val="00BD5ABA"/>
    <w:rsid w:val="00BD6B3B"/>
    <w:rsid w:val="00BE1BBE"/>
    <w:rsid w:val="00BE30FA"/>
    <w:rsid w:val="00BE4552"/>
    <w:rsid w:val="00BE46C4"/>
    <w:rsid w:val="00BE478E"/>
    <w:rsid w:val="00BE4DE1"/>
    <w:rsid w:val="00BE4E3A"/>
    <w:rsid w:val="00BF14ED"/>
    <w:rsid w:val="00BF15FB"/>
    <w:rsid w:val="00BF1A3A"/>
    <w:rsid w:val="00BF247B"/>
    <w:rsid w:val="00BF321C"/>
    <w:rsid w:val="00BF38CE"/>
    <w:rsid w:val="00BF45CA"/>
    <w:rsid w:val="00BF4EE3"/>
    <w:rsid w:val="00BF503D"/>
    <w:rsid w:val="00BF50DF"/>
    <w:rsid w:val="00BF51E4"/>
    <w:rsid w:val="00BF53EC"/>
    <w:rsid w:val="00BF611F"/>
    <w:rsid w:val="00BF6FF9"/>
    <w:rsid w:val="00BF7596"/>
    <w:rsid w:val="00C00178"/>
    <w:rsid w:val="00C01F64"/>
    <w:rsid w:val="00C033AA"/>
    <w:rsid w:val="00C037DD"/>
    <w:rsid w:val="00C060CE"/>
    <w:rsid w:val="00C060DF"/>
    <w:rsid w:val="00C07700"/>
    <w:rsid w:val="00C07B28"/>
    <w:rsid w:val="00C101E5"/>
    <w:rsid w:val="00C12300"/>
    <w:rsid w:val="00C12441"/>
    <w:rsid w:val="00C1266B"/>
    <w:rsid w:val="00C12831"/>
    <w:rsid w:val="00C12DCD"/>
    <w:rsid w:val="00C13FD2"/>
    <w:rsid w:val="00C1592A"/>
    <w:rsid w:val="00C16626"/>
    <w:rsid w:val="00C22AA5"/>
    <w:rsid w:val="00C243A8"/>
    <w:rsid w:val="00C24FEE"/>
    <w:rsid w:val="00C256F4"/>
    <w:rsid w:val="00C25A64"/>
    <w:rsid w:val="00C25FC4"/>
    <w:rsid w:val="00C26400"/>
    <w:rsid w:val="00C26EE9"/>
    <w:rsid w:val="00C3346E"/>
    <w:rsid w:val="00C334BC"/>
    <w:rsid w:val="00C34339"/>
    <w:rsid w:val="00C352DD"/>
    <w:rsid w:val="00C3626F"/>
    <w:rsid w:val="00C41B04"/>
    <w:rsid w:val="00C41E0F"/>
    <w:rsid w:val="00C41E22"/>
    <w:rsid w:val="00C42BAE"/>
    <w:rsid w:val="00C4315A"/>
    <w:rsid w:val="00C44E26"/>
    <w:rsid w:val="00C47991"/>
    <w:rsid w:val="00C50E32"/>
    <w:rsid w:val="00C520AB"/>
    <w:rsid w:val="00C523F7"/>
    <w:rsid w:val="00C53860"/>
    <w:rsid w:val="00C55B6B"/>
    <w:rsid w:val="00C55FCD"/>
    <w:rsid w:val="00C57376"/>
    <w:rsid w:val="00C579E9"/>
    <w:rsid w:val="00C60A7B"/>
    <w:rsid w:val="00C60A99"/>
    <w:rsid w:val="00C62164"/>
    <w:rsid w:val="00C6327B"/>
    <w:rsid w:val="00C6620B"/>
    <w:rsid w:val="00C6646B"/>
    <w:rsid w:val="00C669CA"/>
    <w:rsid w:val="00C6781B"/>
    <w:rsid w:val="00C67FAB"/>
    <w:rsid w:val="00C757C8"/>
    <w:rsid w:val="00C76FBF"/>
    <w:rsid w:val="00C80FBE"/>
    <w:rsid w:val="00C8111C"/>
    <w:rsid w:val="00C82399"/>
    <w:rsid w:val="00C8258C"/>
    <w:rsid w:val="00C829A0"/>
    <w:rsid w:val="00C82BED"/>
    <w:rsid w:val="00C9020E"/>
    <w:rsid w:val="00C9053F"/>
    <w:rsid w:val="00C91B5D"/>
    <w:rsid w:val="00C91F79"/>
    <w:rsid w:val="00C92E14"/>
    <w:rsid w:val="00C9312B"/>
    <w:rsid w:val="00CA0C41"/>
    <w:rsid w:val="00CA226F"/>
    <w:rsid w:val="00CA27FA"/>
    <w:rsid w:val="00CA2E46"/>
    <w:rsid w:val="00CA3246"/>
    <w:rsid w:val="00CA69D8"/>
    <w:rsid w:val="00CA7DB8"/>
    <w:rsid w:val="00CB1206"/>
    <w:rsid w:val="00CB1948"/>
    <w:rsid w:val="00CB1B80"/>
    <w:rsid w:val="00CB2B90"/>
    <w:rsid w:val="00CB386C"/>
    <w:rsid w:val="00CB3DFD"/>
    <w:rsid w:val="00CB4515"/>
    <w:rsid w:val="00CB45B1"/>
    <w:rsid w:val="00CB5B5D"/>
    <w:rsid w:val="00CC0059"/>
    <w:rsid w:val="00CC232F"/>
    <w:rsid w:val="00CC2AB6"/>
    <w:rsid w:val="00CC3954"/>
    <w:rsid w:val="00CC50F1"/>
    <w:rsid w:val="00CC62AC"/>
    <w:rsid w:val="00CC69FC"/>
    <w:rsid w:val="00CC7944"/>
    <w:rsid w:val="00CC7CA9"/>
    <w:rsid w:val="00CD1BC2"/>
    <w:rsid w:val="00CD28EA"/>
    <w:rsid w:val="00CD382B"/>
    <w:rsid w:val="00CD6963"/>
    <w:rsid w:val="00CE0F2A"/>
    <w:rsid w:val="00CE1397"/>
    <w:rsid w:val="00CE1E2B"/>
    <w:rsid w:val="00CE2D55"/>
    <w:rsid w:val="00CE3A0F"/>
    <w:rsid w:val="00CE3A67"/>
    <w:rsid w:val="00CE433F"/>
    <w:rsid w:val="00CE496B"/>
    <w:rsid w:val="00CF1561"/>
    <w:rsid w:val="00CF2048"/>
    <w:rsid w:val="00CF70F4"/>
    <w:rsid w:val="00CF7D0A"/>
    <w:rsid w:val="00D0129F"/>
    <w:rsid w:val="00D01813"/>
    <w:rsid w:val="00D0184B"/>
    <w:rsid w:val="00D01C16"/>
    <w:rsid w:val="00D03BD9"/>
    <w:rsid w:val="00D04FFC"/>
    <w:rsid w:val="00D050D6"/>
    <w:rsid w:val="00D05C45"/>
    <w:rsid w:val="00D068D8"/>
    <w:rsid w:val="00D06AEA"/>
    <w:rsid w:val="00D07B0C"/>
    <w:rsid w:val="00D112B1"/>
    <w:rsid w:val="00D13097"/>
    <w:rsid w:val="00D131E2"/>
    <w:rsid w:val="00D132AC"/>
    <w:rsid w:val="00D14D7A"/>
    <w:rsid w:val="00D1517C"/>
    <w:rsid w:val="00D15AB2"/>
    <w:rsid w:val="00D165EB"/>
    <w:rsid w:val="00D16ABE"/>
    <w:rsid w:val="00D21CAC"/>
    <w:rsid w:val="00D228B2"/>
    <w:rsid w:val="00D25B5D"/>
    <w:rsid w:val="00D26033"/>
    <w:rsid w:val="00D265EF"/>
    <w:rsid w:val="00D30B11"/>
    <w:rsid w:val="00D30D73"/>
    <w:rsid w:val="00D31646"/>
    <w:rsid w:val="00D33826"/>
    <w:rsid w:val="00D367CD"/>
    <w:rsid w:val="00D37D71"/>
    <w:rsid w:val="00D37D96"/>
    <w:rsid w:val="00D40219"/>
    <w:rsid w:val="00D4118C"/>
    <w:rsid w:val="00D4220B"/>
    <w:rsid w:val="00D45AFA"/>
    <w:rsid w:val="00D45C47"/>
    <w:rsid w:val="00D46E0B"/>
    <w:rsid w:val="00D50A2F"/>
    <w:rsid w:val="00D523E2"/>
    <w:rsid w:val="00D52EE8"/>
    <w:rsid w:val="00D5503B"/>
    <w:rsid w:val="00D57DFC"/>
    <w:rsid w:val="00D62658"/>
    <w:rsid w:val="00D63177"/>
    <w:rsid w:val="00D637C7"/>
    <w:rsid w:val="00D63A79"/>
    <w:rsid w:val="00D64B5F"/>
    <w:rsid w:val="00D663D2"/>
    <w:rsid w:val="00D664F7"/>
    <w:rsid w:val="00D70B4F"/>
    <w:rsid w:val="00D72481"/>
    <w:rsid w:val="00D7260F"/>
    <w:rsid w:val="00D772FF"/>
    <w:rsid w:val="00D778BF"/>
    <w:rsid w:val="00D77DB6"/>
    <w:rsid w:val="00D80085"/>
    <w:rsid w:val="00D80BD4"/>
    <w:rsid w:val="00D80EE1"/>
    <w:rsid w:val="00D82974"/>
    <w:rsid w:val="00D83B3D"/>
    <w:rsid w:val="00D840D4"/>
    <w:rsid w:val="00D85DCC"/>
    <w:rsid w:val="00D8605E"/>
    <w:rsid w:val="00D8697D"/>
    <w:rsid w:val="00D90F8A"/>
    <w:rsid w:val="00D91B8D"/>
    <w:rsid w:val="00D93419"/>
    <w:rsid w:val="00D94213"/>
    <w:rsid w:val="00DA09D9"/>
    <w:rsid w:val="00DA1896"/>
    <w:rsid w:val="00DA45E8"/>
    <w:rsid w:val="00DA4B7B"/>
    <w:rsid w:val="00DA7140"/>
    <w:rsid w:val="00DB1833"/>
    <w:rsid w:val="00DB234A"/>
    <w:rsid w:val="00DB2545"/>
    <w:rsid w:val="00DB2823"/>
    <w:rsid w:val="00DB61C7"/>
    <w:rsid w:val="00DB6D2C"/>
    <w:rsid w:val="00DB7C5E"/>
    <w:rsid w:val="00DC0380"/>
    <w:rsid w:val="00DC0AAA"/>
    <w:rsid w:val="00DC29FC"/>
    <w:rsid w:val="00DC42EB"/>
    <w:rsid w:val="00DC4502"/>
    <w:rsid w:val="00DC5A51"/>
    <w:rsid w:val="00DC6A58"/>
    <w:rsid w:val="00DC6EEF"/>
    <w:rsid w:val="00DC79BA"/>
    <w:rsid w:val="00DC7AD7"/>
    <w:rsid w:val="00DC7CA7"/>
    <w:rsid w:val="00DD3F0E"/>
    <w:rsid w:val="00DD4729"/>
    <w:rsid w:val="00DD53E6"/>
    <w:rsid w:val="00DD54AE"/>
    <w:rsid w:val="00DD699B"/>
    <w:rsid w:val="00DD7632"/>
    <w:rsid w:val="00DD77FE"/>
    <w:rsid w:val="00DE6BE1"/>
    <w:rsid w:val="00DE7DB3"/>
    <w:rsid w:val="00DF0A51"/>
    <w:rsid w:val="00DF1E32"/>
    <w:rsid w:val="00DF2443"/>
    <w:rsid w:val="00DF4382"/>
    <w:rsid w:val="00DF5768"/>
    <w:rsid w:val="00DF701E"/>
    <w:rsid w:val="00DF7458"/>
    <w:rsid w:val="00E022A0"/>
    <w:rsid w:val="00E03BCC"/>
    <w:rsid w:val="00E04C9A"/>
    <w:rsid w:val="00E05119"/>
    <w:rsid w:val="00E0561C"/>
    <w:rsid w:val="00E05A56"/>
    <w:rsid w:val="00E05E03"/>
    <w:rsid w:val="00E064C6"/>
    <w:rsid w:val="00E065F0"/>
    <w:rsid w:val="00E1170E"/>
    <w:rsid w:val="00E122BA"/>
    <w:rsid w:val="00E12F82"/>
    <w:rsid w:val="00E14227"/>
    <w:rsid w:val="00E160A5"/>
    <w:rsid w:val="00E177F6"/>
    <w:rsid w:val="00E21E6C"/>
    <w:rsid w:val="00E22148"/>
    <w:rsid w:val="00E223D1"/>
    <w:rsid w:val="00E23184"/>
    <w:rsid w:val="00E24743"/>
    <w:rsid w:val="00E27302"/>
    <w:rsid w:val="00E27383"/>
    <w:rsid w:val="00E31F37"/>
    <w:rsid w:val="00E322A4"/>
    <w:rsid w:val="00E338F3"/>
    <w:rsid w:val="00E35A94"/>
    <w:rsid w:val="00E366E4"/>
    <w:rsid w:val="00E37243"/>
    <w:rsid w:val="00E42E0C"/>
    <w:rsid w:val="00E43424"/>
    <w:rsid w:val="00E43563"/>
    <w:rsid w:val="00E4363B"/>
    <w:rsid w:val="00E43E47"/>
    <w:rsid w:val="00E44094"/>
    <w:rsid w:val="00E449D3"/>
    <w:rsid w:val="00E44BB4"/>
    <w:rsid w:val="00E44CEF"/>
    <w:rsid w:val="00E46379"/>
    <w:rsid w:val="00E46F30"/>
    <w:rsid w:val="00E46FD7"/>
    <w:rsid w:val="00E504A5"/>
    <w:rsid w:val="00E506CF"/>
    <w:rsid w:val="00E52364"/>
    <w:rsid w:val="00E53229"/>
    <w:rsid w:val="00E53D08"/>
    <w:rsid w:val="00E5411E"/>
    <w:rsid w:val="00E541CE"/>
    <w:rsid w:val="00E54CCA"/>
    <w:rsid w:val="00E5582A"/>
    <w:rsid w:val="00E558D8"/>
    <w:rsid w:val="00E57E27"/>
    <w:rsid w:val="00E57E38"/>
    <w:rsid w:val="00E608EE"/>
    <w:rsid w:val="00E60A7C"/>
    <w:rsid w:val="00E6176D"/>
    <w:rsid w:val="00E6419E"/>
    <w:rsid w:val="00E64632"/>
    <w:rsid w:val="00E66B8D"/>
    <w:rsid w:val="00E67738"/>
    <w:rsid w:val="00E703D5"/>
    <w:rsid w:val="00E709B6"/>
    <w:rsid w:val="00E720B7"/>
    <w:rsid w:val="00E72185"/>
    <w:rsid w:val="00E733B3"/>
    <w:rsid w:val="00E73BBD"/>
    <w:rsid w:val="00E746F1"/>
    <w:rsid w:val="00E747D8"/>
    <w:rsid w:val="00E7625A"/>
    <w:rsid w:val="00E82288"/>
    <w:rsid w:val="00E8268B"/>
    <w:rsid w:val="00E82C70"/>
    <w:rsid w:val="00E82D2F"/>
    <w:rsid w:val="00E83A7A"/>
    <w:rsid w:val="00E85866"/>
    <w:rsid w:val="00E85C2B"/>
    <w:rsid w:val="00E85E0C"/>
    <w:rsid w:val="00E87A7F"/>
    <w:rsid w:val="00E9049A"/>
    <w:rsid w:val="00E941DF"/>
    <w:rsid w:val="00E94E32"/>
    <w:rsid w:val="00E95AE7"/>
    <w:rsid w:val="00E97DBB"/>
    <w:rsid w:val="00EA01CD"/>
    <w:rsid w:val="00EA0309"/>
    <w:rsid w:val="00EA09B2"/>
    <w:rsid w:val="00EA0B88"/>
    <w:rsid w:val="00EA19C7"/>
    <w:rsid w:val="00EA1F9C"/>
    <w:rsid w:val="00EA2A3A"/>
    <w:rsid w:val="00EA3C01"/>
    <w:rsid w:val="00EA3C20"/>
    <w:rsid w:val="00EA464B"/>
    <w:rsid w:val="00EA4BBD"/>
    <w:rsid w:val="00EA4CF2"/>
    <w:rsid w:val="00EA4D07"/>
    <w:rsid w:val="00EB0144"/>
    <w:rsid w:val="00EB0AEB"/>
    <w:rsid w:val="00EB1591"/>
    <w:rsid w:val="00EB733F"/>
    <w:rsid w:val="00EC0E73"/>
    <w:rsid w:val="00EC11C8"/>
    <w:rsid w:val="00EC1FD2"/>
    <w:rsid w:val="00EC2011"/>
    <w:rsid w:val="00EC41B7"/>
    <w:rsid w:val="00EC4E67"/>
    <w:rsid w:val="00EC6446"/>
    <w:rsid w:val="00EC68D4"/>
    <w:rsid w:val="00EC6B89"/>
    <w:rsid w:val="00EC6FD7"/>
    <w:rsid w:val="00EC72DC"/>
    <w:rsid w:val="00EC767A"/>
    <w:rsid w:val="00EC777D"/>
    <w:rsid w:val="00EC79A0"/>
    <w:rsid w:val="00ED0572"/>
    <w:rsid w:val="00ED20CB"/>
    <w:rsid w:val="00ED2135"/>
    <w:rsid w:val="00ED32B4"/>
    <w:rsid w:val="00ED6DBB"/>
    <w:rsid w:val="00EE0E07"/>
    <w:rsid w:val="00EE1654"/>
    <w:rsid w:val="00EE17C4"/>
    <w:rsid w:val="00EE2AEF"/>
    <w:rsid w:val="00EE4548"/>
    <w:rsid w:val="00EE5076"/>
    <w:rsid w:val="00EE52B8"/>
    <w:rsid w:val="00EE64C0"/>
    <w:rsid w:val="00EF6611"/>
    <w:rsid w:val="00F021E4"/>
    <w:rsid w:val="00F02DF2"/>
    <w:rsid w:val="00F04B54"/>
    <w:rsid w:val="00F05043"/>
    <w:rsid w:val="00F05AC9"/>
    <w:rsid w:val="00F06156"/>
    <w:rsid w:val="00F061D9"/>
    <w:rsid w:val="00F07B2B"/>
    <w:rsid w:val="00F1058E"/>
    <w:rsid w:val="00F11CE7"/>
    <w:rsid w:val="00F13AAF"/>
    <w:rsid w:val="00F17D10"/>
    <w:rsid w:val="00F17D4E"/>
    <w:rsid w:val="00F21FC5"/>
    <w:rsid w:val="00F24D8D"/>
    <w:rsid w:val="00F30E0B"/>
    <w:rsid w:val="00F31115"/>
    <w:rsid w:val="00F31477"/>
    <w:rsid w:val="00F3275D"/>
    <w:rsid w:val="00F369F8"/>
    <w:rsid w:val="00F37770"/>
    <w:rsid w:val="00F3783A"/>
    <w:rsid w:val="00F403CE"/>
    <w:rsid w:val="00F4062D"/>
    <w:rsid w:val="00F42A1D"/>
    <w:rsid w:val="00F4372F"/>
    <w:rsid w:val="00F43FC8"/>
    <w:rsid w:val="00F448DB"/>
    <w:rsid w:val="00F449C4"/>
    <w:rsid w:val="00F4570F"/>
    <w:rsid w:val="00F469EF"/>
    <w:rsid w:val="00F4793B"/>
    <w:rsid w:val="00F50B47"/>
    <w:rsid w:val="00F51DD7"/>
    <w:rsid w:val="00F53182"/>
    <w:rsid w:val="00F54E21"/>
    <w:rsid w:val="00F55D34"/>
    <w:rsid w:val="00F5695D"/>
    <w:rsid w:val="00F64E87"/>
    <w:rsid w:val="00F655B5"/>
    <w:rsid w:val="00F65CE4"/>
    <w:rsid w:val="00F7072A"/>
    <w:rsid w:val="00F715F8"/>
    <w:rsid w:val="00F72220"/>
    <w:rsid w:val="00F73BA7"/>
    <w:rsid w:val="00F75AD9"/>
    <w:rsid w:val="00F7683C"/>
    <w:rsid w:val="00F776DB"/>
    <w:rsid w:val="00F80145"/>
    <w:rsid w:val="00F81DC1"/>
    <w:rsid w:val="00F85E90"/>
    <w:rsid w:val="00F86A12"/>
    <w:rsid w:val="00F86CFF"/>
    <w:rsid w:val="00F9362F"/>
    <w:rsid w:val="00F93A67"/>
    <w:rsid w:val="00F93B2F"/>
    <w:rsid w:val="00F93ECE"/>
    <w:rsid w:val="00F9594C"/>
    <w:rsid w:val="00F95DA6"/>
    <w:rsid w:val="00FA417C"/>
    <w:rsid w:val="00FA4A7E"/>
    <w:rsid w:val="00FA5208"/>
    <w:rsid w:val="00FA6287"/>
    <w:rsid w:val="00FA74D1"/>
    <w:rsid w:val="00FB004C"/>
    <w:rsid w:val="00FB15A5"/>
    <w:rsid w:val="00FB2FE8"/>
    <w:rsid w:val="00FB3487"/>
    <w:rsid w:val="00FB4180"/>
    <w:rsid w:val="00FB4A85"/>
    <w:rsid w:val="00FB5560"/>
    <w:rsid w:val="00FB6F98"/>
    <w:rsid w:val="00FC0C68"/>
    <w:rsid w:val="00FC1230"/>
    <w:rsid w:val="00FC1652"/>
    <w:rsid w:val="00FC1C13"/>
    <w:rsid w:val="00FC5088"/>
    <w:rsid w:val="00FC5BD9"/>
    <w:rsid w:val="00FC6ACC"/>
    <w:rsid w:val="00FC778D"/>
    <w:rsid w:val="00FD024F"/>
    <w:rsid w:val="00FD0667"/>
    <w:rsid w:val="00FD0D87"/>
    <w:rsid w:val="00FD2AC9"/>
    <w:rsid w:val="00FD4900"/>
    <w:rsid w:val="00FD492D"/>
    <w:rsid w:val="00FD525E"/>
    <w:rsid w:val="00FD60D8"/>
    <w:rsid w:val="00FD7D7E"/>
    <w:rsid w:val="00FE1932"/>
    <w:rsid w:val="00FE1D58"/>
    <w:rsid w:val="00FE1DE5"/>
    <w:rsid w:val="00FE30BE"/>
    <w:rsid w:val="00FE388F"/>
    <w:rsid w:val="00FE46E7"/>
    <w:rsid w:val="00FF1623"/>
    <w:rsid w:val="00FF187B"/>
    <w:rsid w:val="00FF1C23"/>
    <w:rsid w:val="00FF6412"/>
    <w:rsid w:val="00FF65F0"/>
    <w:rsid w:val="00FF6B68"/>
    <w:rsid w:val="00FF6C52"/>
    <w:rsid w:val="00FF7384"/>
    <w:rsid w:val="00FF78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53B71"/>
  <w15:chartTrackingRefBased/>
  <w15:docId w15:val="{9697D561-DBC9-BC4C-94E2-5872D47A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E30"/>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E4E30"/>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9E4E30"/>
    <w:rPr>
      <w:sz w:val="20"/>
      <w:szCs w:val="20"/>
    </w:rPr>
  </w:style>
  <w:style w:type="character" w:styleId="FootnoteReference">
    <w:name w:val="footnote reference"/>
    <w:basedOn w:val="DefaultParagraphFont"/>
    <w:uiPriority w:val="99"/>
    <w:unhideWhenUsed/>
    <w:rsid w:val="009E4E30"/>
    <w:rPr>
      <w:vertAlign w:val="superscript"/>
    </w:rPr>
  </w:style>
  <w:style w:type="character" w:customStyle="1" w:styleId="normaltextrun">
    <w:name w:val="normaltextrun"/>
    <w:basedOn w:val="DefaultParagraphFont"/>
    <w:rsid w:val="009E4E30"/>
  </w:style>
  <w:style w:type="character" w:customStyle="1" w:styleId="apple-converted-space">
    <w:name w:val="apple-converted-space"/>
    <w:basedOn w:val="DefaultParagraphFont"/>
    <w:rsid w:val="009E4E30"/>
  </w:style>
  <w:style w:type="character" w:customStyle="1" w:styleId="eop">
    <w:name w:val="eop"/>
    <w:basedOn w:val="DefaultParagraphFont"/>
    <w:rsid w:val="009E4E30"/>
  </w:style>
  <w:style w:type="character" w:styleId="Hyperlink">
    <w:name w:val="Hyperlink"/>
    <w:basedOn w:val="DefaultParagraphFont"/>
    <w:uiPriority w:val="99"/>
    <w:unhideWhenUsed/>
    <w:rsid w:val="009E4E30"/>
    <w:rPr>
      <w:color w:val="0563C1" w:themeColor="hyperlink"/>
      <w:u w:val="single"/>
    </w:rPr>
  </w:style>
  <w:style w:type="character" w:customStyle="1" w:styleId="UnresolvedMention1">
    <w:name w:val="Unresolved Mention1"/>
    <w:basedOn w:val="DefaultParagraphFont"/>
    <w:uiPriority w:val="99"/>
    <w:semiHidden/>
    <w:unhideWhenUsed/>
    <w:rsid w:val="009E4E30"/>
    <w:rPr>
      <w:color w:val="605E5C"/>
      <w:shd w:val="clear" w:color="auto" w:fill="E1DFDD"/>
    </w:rPr>
  </w:style>
  <w:style w:type="paragraph" w:styleId="EndnoteText">
    <w:name w:val="endnote text"/>
    <w:basedOn w:val="Normal"/>
    <w:link w:val="EndnoteTextChar"/>
    <w:uiPriority w:val="99"/>
    <w:semiHidden/>
    <w:unhideWhenUsed/>
    <w:rsid w:val="009E4E30"/>
    <w:rPr>
      <w:sz w:val="20"/>
      <w:szCs w:val="20"/>
    </w:rPr>
  </w:style>
  <w:style w:type="character" w:customStyle="1" w:styleId="EndnoteTextChar">
    <w:name w:val="Endnote Text Char"/>
    <w:basedOn w:val="DefaultParagraphFont"/>
    <w:link w:val="EndnoteText"/>
    <w:uiPriority w:val="99"/>
    <w:semiHidden/>
    <w:rsid w:val="009E4E30"/>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9E4E30"/>
    <w:rPr>
      <w:vertAlign w:val="superscript"/>
    </w:rPr>
  </w:style>
  <w:style w:type="character" w:styleId="UnresolvedMention">
    <w:name w:val="Unresolved Mention"/>
    <w:basedOn w:val="DefaultParagraphFont"/>
    <w:uiPriority w:val="99"/>
    <w:semiHidden/>
    <w:unhideWhenUsed/>
    <w:rsid w:val="009E4E30"/>
    <w:rPr>
      <w:color w:val="605E5C"/>
      <w:shd w:val="clear" w:color="auto" w:fill="E1DFDD"/>
    </w:rPr>
  </w:style>
  <w:style w:type="paragraph" w:styleId="ListParagraph">
    <w:name w:val="List Paragraph"/>
    <w:basedOn w:val="Normal"/>
    <w:uiPriority w:val="34"/>
    <w:qFormat/>
    <w:rsid w:val="009E4E30"/>
    <w:pPr>
      <w:ind w:left="720"/>
      <w:contextualSpacing/>
    </w:pPr>
  </w:style>
  <w:style w:type="paragraph" w:styleId="Header">
    <w:name w:val="header"/>
    <w:basedOn w:val="Normal"/>
    <w:link w:val="HeaderChar"/>
    <w:uiPriority w:val="99"/>
    <w:unhideWhenUsed/>
    <w:rsid w:val="009E4E30"/>
    <w:pPr>
      <w:tabs>
        <w:tab w:val="center" w:pos="4513"/>
        <w:tab w:val="right" w:pos="9026"/>
      </w:tabs>
    </w:pPr>
  </w:style>
  <w:style w:type="character" w:customStyle="1" w:styleId="HeaderChar">
    <w:name w:val="Header Char"/>
    <w:basedOn w:val="DefaultParagraphFont"/>
    <w:link w:val="Header"/>
    <w:uiPriority w:val="99"/>
    <w:rsid w:val="009E4E30"/>
    <w:rPr>
      <w:rFonts w:ascii="Times New Roman" w:eastAsia="Times New Roman" w:hAnsi="Times New Roman" w:cs="Times New Roman"/>
      <w:lang w:eastAsia="en-GB"/>
    </w:rPr>
  </w:style>
  <w:style w:type="paragraph" w:styleId="Footer">
    <w:name w:val="footer"/>
    <w:basedOn w:val="Normal"/>
    <w:link w:val="FooterChar"/>
    <w:uiPriority w:val="99"/>
    <w:unhideWhenUsed/>
    <w:rsid w:val="009E4E30"/>
    <w:pPr>
      <w:tabs>
        <w:tab w:val="center" w:pos="4513"/>
        <w:tab w:val="right" w:pos="9026"/>
      </w:tabs>
    </w:pPr>
  </w:style>
  <w:style w:type="character" w:customStyle="1" w:styleId="FooterChar">
    <w:name w:val="Footer Char"/>
    <w:basedOn w:val="DefaultParagraphFont"/>
    <w:link w:val="Footer"/>
    <w:uiPriority w:val="99"/>
    <w:rsid w:val="009E4E30"/>
    <w:rPr>
      <w:rFonts w:ascii="Times New Roman" w:eastAsia="Times New Roman" w:hAnsi="Times New Roman" w:cs="Times New Roman"/>
      <w:lang w:eastAsia="en-GB"/>
    </w:rPr>
  </w:style>
  <w:style w:type="paragraph" w:styleId="Revision">
    <w:name w:val="Revision"/>
    <w:hidden/>
    <w:uiPriority w:val="99"/>
    <w:semiHidden/>
    <w:rsid w:val="009E4E30"/>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9E4E30"/>
    <w:rPr>
      <w:sz w:val="16"/>
      <w:szCs w:val="16"/>
    </w:rPr>
  </w:style>
  <w:style w:type="paragraph" w:styleId="CommentText">
    <w:name w:val="annotation text"/>
    <w:basedOn w:val="Normal"/>
    <w:link w:val="CommentTextChar"/>
    <w:uiPriority w:val="99"/>
    <w:unhideWhenUsed/>
    <w:rsid w:val="009E4E30"/>
    <w:rPr>
      <w:sz w:val="20"/>
      <w:szCs w:val="20"/>
    </w:rPr>
  </w:style>
  <w:style w:type="character" w:customStyle="1" w:styleId="CommentTextChar">
    <w:name w:val="Comment Text Char"/>
    <w:basedOn w:val="DefaultParagraphFont"/>
    <w:link w:val="CommentText"/>
    <w:uiPriority w:val="99"/>
    <w:rsid w:val="009E4E3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E4E30"/>
    <w:rPr>
      <w:b/>
      <w:bCs/>
    </w:rPr>
  </w:style>
  <w:style w:type="character" w:customStyle="1" w:styleId="CommentSubjectChar">
    <w:name w:val="Comment Subject Char"/>
    <w:basedOn w:val="CommentTextChar"/>
    <w:link w:val="CommentSubject"/>
    <w:uiPriority w:val="99"/>
    <w:semiHidden/>
    <w:rsid w:val="009E4E30"/>
    <w:rPr>
      <w:rFonts w:ascii="Times New Roman" w:eastAsia="Times New Roman" w:hAnsi="Times New Roman" w:cs="Times New Roman"/>
      <w:b/>
      <w:bCs/>
      <w:sz w:val="20"/>
      <w:szCs w:val="20"/>
      <w:lang w:eastAsia="en-GB"/>
    </w:rPr>
  </w:style>
  <w:style w:type="paragraph" w:customStyle="1" w:styleId="dx-doi">
    <w:name w:val="dx-doi"/>
    <w:basedOn w:val="Normal"/>
    <w:rsid w:val="009E4E30"/>
    <w:pPr>
      <w:spacing w:before="100" w:beforeAutospacing="1" w:after="100" w:afterAutospacing="1"/>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parlinfo.aph.gov.au/parlInfo/search/display/display.w3p;query=Id:%22cha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12777-4ECA-0C46-BFA0-FF28DE924D27}">
  <ds:schemaRefs>
    <ds:schemaRef ds:uri="http://schemas.openxmlformats.org/officeDocument/2006/bibliography"/>
  </ds:schemaRefs>
</ds:datastoreItem>
</file>

<file path=docMetadata/LabelInfo.xml><?xml version="1.0" encoding="utf-8"?>
<clbl:labelList xmlns:clbl="http://schemas.microsoft.com/office/2020/mipLabelMetadata">
  <clbl:label id="{b4fff8a3-050f-428f-b966-cc56f581f9b1}" enabled="1" method="Standard" siteId="{7dfbfb93-19b6-4985-ac7e-501a3793845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25</Pages>
  <Words>11263</Words>
  <Characters>60596</Characters>
  <Application>Microsoft Office Word</Application>
  <DocSecurity>0</DocSecurity>
  <Lines>918</Lines>
  <Paragraphs>140</Paragraphs>
  <ScaleCrop>false</ScaleCrop>
  <Company/>
  <LinksUpToDate>false</LinksUpToDate>
  <CharactersWithSpaces>71719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PERSIAN, Luka (lpers15)</dc:creator>
  <cp:keywords/>
  <dc:description/>
  <cp:lastModifiedBy>Jayne Persian</cp:lastModifiedBy>
  <cp:revision>2</cp:revision>
  <dcterms:created xsi:type="dcterms:W3CDTF">2023-06-17T05:33:00Z</dcterms:created>
  <dcterms:modified xsi:type="dcterms:W3CDTF">2023-06-17T05:33:00Z</dcterms:modified>
</cp:coreProperties>
</file>