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961DD"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4" w:history="1">
        <w:r>
          <w:rPr>
            <w:rStyle w:val="Hyperlink"/>
            <w:rFonts w:ascii="Verdana" w:hAnsi="Verdana"/>
            <w:b/>
            <w:bCs/>
            <w:color w:val="215888"/>
            <w:sz w:val="20"/>
            <w:szCs w:val="20"/>
            <w:u w:val="none"/>
          </w:rPr>
          <w:t>Senator JENKINS</w:t>
        </w:r>
      </w:hyperlink>
      <w:r>
        <w:rPr>
          <w:rFonts w:ascii="Verdana" w:hAnsi="Verdana"/>
          <w:color w:val="444444"/>
          <w:sz w:val="20"/>
          <w:szCs w:val="20"/>
        </w:rPr>
        <w:t>(11.04) —I believe that the War Crimes Amendment Bill is one of the most difficult pieces of legislation ever to come before the Senate because we are confronted with legal and moral arguments, but I believe that whichever way we ultimately vote on this Bill will be a matter of conscience. Unlike Senator Stone, I shall not regard it as a disgrace for anyone to vote either way on this legislation. I have listened to the debate, I have spoken with several honourable senators about the matter and I am impressed with the seriousness and sincerity of those who have spoken. I do believe that, whichever way the vote ultimately goes, everyone will have voted according to the way he or she thinks fit. I do believe in this legislation in principle. However, I am worried about certain aspects of it. There will be a number of amendments put forward during the committee stage. I certainly will be looking to see that the crucial amendments are passed before I will feel absolutely happy about voting for the Bill at the end of the day.</w:t>
      </w:r>
    </w:p>
    <w:p w14:paraId="692C3CFD"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Senator Sheil asked how it is that this legislation comes forward at this time. This has been dealt with by a number of earlier speakers. I would like to refer very briefly to a paper delivered by the Hon. Justice Michael Kirby, at McGill University, Montreal, Quebec, Canada, in November 1987 entitled `Nuremberg forty years later-the struggle against injustice in our time'. Justice Kirby spoke at the closing plenary. He said:</w:t>
      </w:r>
    </w:p>
    <w:p w14:paraId="612CB0B7"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Until lately, each of us has tended to treat the prosecution of war criminals and others accused of crimes against humanity as a closed chapter. Indeed in Australia this was the official position of the Government, so declared in 1961 by Sir Garfield Barwick-the Attorney-General who later became Chief Justice of Australia.</w:t>
      </w:r>
    </w:p>
    <w:p w14:paraId="0A845186"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He stated that the Federal Opposition at the time specifically endorsed the retreat from the Barwick statement. Later he said:</w:t>
      </w:r>
    </w:p>
    <w:p w14:paraId="11382A85"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Menzies Report rightly points out that the common law of England-whose traditions have so profoundly affected the law in Canada, Australia and the United States-did not contain a general limitation on the prosecution of serious criminal offences.</w:t>
      </w:r>
    </w:p>
    <w:p w14:paraId="32C3E392"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So, we are not bound by any limitation as far as serious war crimes are concerned. He said, in conclusion:</w:t>
      </w:r>
    </w:p>
    <w:p w14:paraId="1FFE14CF"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 . the gnawing argument comes back to our conception of justice and to our insistence that, even for such offenders, the Rule of Law must be observed. Even their human rights must be respected, lest our temples of justice in the courts become debased because of them in abuse of process.</w:t>
      </w:r>
    </w:p>
    <w:p w14:paraId="71710896"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He also stated:</w:t>
      </w:r>
    </w:p>
    <w:p w14:paraId="186355F6"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We must not let our insistence upon such principles divert us from the exposure, even today, of the horrendous crimes of such offenders.</w:t>
      </w:r>
    </w:p>
    <w:p w14:paraId="35E56E66"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His final words were:</w:t>
      </w:r>
    </w:p>
    <w:p w14:paraId="3DC90317"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 . the best guarantee against repetition of such wickedness is the exposure of how it happened. And the reinforcement of the institutions-including of the law-which will help to prevent and redress its modern manifestations.</w:t>
      </w:r>
    </w:p>
    <w:p w14:paraId="6388607F"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must say that I have been moved by several of the speeches in this debate. There is no doubt in my mind that all honourable senators here agree that the Holocaust which was perpetrated by the Nazis during the Second World War, that is, the deliberate, systematic and efficient torturing and killing of millions of helpless people-men, women and children-is unconscionable.</w:t>
      </w:r>
    </w:p>
    <w:p w14:paraId="01EACB7F"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Everyone has been making a personal statement because, as I said at the start, this is a personal matter for us here. I must say that I regard the necessity for war itself as a crime against humanity. It is a terrible thing to have to send young men to war, to train them to kill and to train them to commit acts which in times of peace would be regarded as horrendous crimes. The cemeteries of Europe are, as far as the eye can see, filled with the graves of brave men and women who died in Europe, and, of course, many of those graves hold Australians. It is a moral dilemma that our Christian religion, which teaches `thou shalt not kill', makes exceptions for the military. Battleships and even nuclear submarines are blessed by representatives of the church. As has been stated by earlier speakers, we have only to look back in history to see what atrocities have been committed in the name of Christianity itself.</w:t>
      </w:r>
    </w:p>
    <w:p w14:paraId="278D7512"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We have also had it put to us that personal forgiveness, or the spirit of Christmas, is an issue when we discuss Nazi war crimes. But I did not see my relatives herded together and sent to their deaths. People in my childhood village were not put under the unspeakable pressure of choosing either to betray colleagues or to cause their family to be subjected to torture and to death. I do have my own memories of being a young child cowering in an air raid shelter during bombing raids of my home town. Those memories resulted in nightmares which went long into my adulthood. In addressing this legislation I feel that I must remember the children of the Holocaust and their horrendous living nightmares of the time, and this is where I have to take my stand.</w:t>
      </w:r>
    </w:p>
    <w:p w14:paraId="78D0F447"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is not appropriate for those of us who support the legislation in principle to be accused of seeking vengeance because revenge cannot undo what has been done. But we are committed to seeking justice in this country. The War Crimes Amendment Bill will not totally achieve justice, but at least it does seek it. As Senator Peter Baume said, this legislation is all that we have at the present time in our search for justice.</w:t>
      </w:r>
    </w:p>
    <w:p w14:paraId="0338363E"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I am attracted to Senator Teague's proposal of a Bill for crimes against humanity, and the honourable senator may wish to proceed with that idea whether or not this Bill passes. The passage of this Bill, I imagine, would not prevent Senator Teague introducing such legislation. I would also like to draw to Senator Teague's attention a quotation from a paper delivered by Gillian </w:t>
      </w:r>
      <w:proofErr w:type="spellStart"/>
      <w:r>
        <w:rPr>
          <w:rFonts w:ascii="Verdana" w:hAnsi="Verdana"/>
          <w:color w:val="444444"/>
          <w:sz w:val="20"/>
          <w:szCs w:val="20"/>
        </w:rPr>
        <w:t>Triggs</w:t>
      </w:r>
      <w:proofErr w:type="spellEnd"/>
      <w:r>
        <w:rPr>
          <w:rFonts w:ascii="Verdana" w:hAnsi="Verdana"/>
          <w:color w:val="444444"/>
          <w:sz w:val="20"/>
          <w:szCs w:val="20"/>
        </w:rPr>
        <w:t xml:space="preserve"> entitled `Australia's War Crimes Trials: A Moral Necessity or Legal Minefield?'. She says:</w:t>
      </w:r>
    </w:p>
    <w:p w14:paraId="1E85921C"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jurisdictional power to try war criminals was translated into an obligation by the 1949 Geneva `Red Cross' Conventions. These require parties to `undertake to enact any legislation necessary to provide effective penal sanctions for persons committing or ordering to be committed, any of the grave breaches of the present Convention.</w:t>
      </w:r>
    </w:p>
    <w:p w14:paraId="05430EC0"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This amendment Bill is indeed misnamed because it deals with crimes against humanity of the worst sort, but of course it has to be called the War Crimes Amendment Bill because in fact it amends the War Crimes Act of 1945. If this amending Bill is not passed we are left with the War Crimes Act of 1945, which would remain on the statute books unamended. I would like to remind the Senate that a war crime, as defined in this Act, is:</w:t>
      </w:r>
    </w:p>
    <w:p w14:paraId="7899864E"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 a violation of the laws and usages of war; or (b) any war crime within the meaning of the instrument of appointment of the Board of Inquiry appointed on the third day of September, one thousand nine hundred and forty-five, under the National Security (Inquiries) Regulations . . . committed in any place whatsoever, whether within or beyond Australia, during any war.</w:t>
      </w:r>
    </w:p>
    <w:p w14:paraId="34C26522"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So that is what we are left with if we do not amend this legislation. Under the 1945 War Crimes Act the Governor-General may convene military courts for the trial of persons charged with the commission of war crimes. That court is described, and the Act also says:</w:t>
      </w:r>
    </w:p>
    <w:p w14:paraId="20AE9A80"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A military court shall have power to try persons charged with war crimes committed, at any place whatsoever, within or beyond Australia, against any person who was at any time resident in Australia, and for that purpose, subject to any direction by the Governor-General, to sit at any place whatsoever, whether within or beyond Australia.</w:t>
      </w:r>
    </w:p>
    <w:p w14:paraId="6569EF79"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As far as evidence is concerned, the Act provides:</w:t>
      </w:r>
    </w:p>
    <w:p w14:paraId="2C14E008"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At any hearing before a military court the court may take into consideration any oral statement or any document appearing on the face of it to be authentic, provided the statement or document appears to the court to be of assistance in proving or disproving the charge, notwithstanding that the statement or document would not be admissible in evidence before a field general court-martial.</w:t>
      </w:r>
    </w:p>
    <w:p w14:paraId="37E35C09"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 person found guilty by a military court of a war crime may be sentenced to and shall be liable to suffer death . . .</w:t>
      </w:r>
    </w:p>
    <w:p w14:paraId="284EA9E6"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In Australia at the moment we do not have in our normal court system the death penalty and I am totally opposed to the death penalty. An Australian citizen is facing extradition from the United States and, as matters stand, I gather we can try him under the 1945 Act, we can extradite him or we can do nothing. It seems to me that none of those procedures is advisable. I do not find any of those possibilities feasible. I do believe it would be better to have our own civil court system within the legislation. I hope, as I said before, that it will be suitably amended.</w:t>
      </w:r>
    </w:p>
    <w:p w14:paraId="6CD8B438"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have spent time talking with people about this legislation-for a period of about a year-and I have especially talked with Australians who originate from the Baltic states, from Estonia, Latvia and Lithuania. I have shared their days of remembrance, their days of remembrance of the sufferings that they endured at the hands of the Nazis and the Soviet military during the Second World War and of the continuing injustices perpetrated even now on those peoples. I have shared their anxiety over the legislation. I have been told of their fears that acts committed through justified fear and panic during wartime will be judged war crimes.</w:t>
      </w:r>
    </w:p>
    <w:p w14:paraId="5086B61D"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would like to give just one example. I was told of a story of someone who is now an adult Australian but who as a boy with a gun held to his head was forced to show where a certain farmer and his family were living. As a result, the family was tortured and murdered. He is now afraid that if this legislation is passed he could be put on trial as a war criminal. But, of course, that is not what this legislation is all about. It is not about the pathetic circumstances of people overrun by cruel, invading soldiers-first wearing a Nazi uniform and then wearing a Soviet one. It is not the dreadful, unimaginable train of events that can evolve in such horrific times merely because the people are subject to invasion. This is about calculated mass murder.</w:t>
      </w:r>
    </w:p>
    <w:p w14:paraId="5B05546B"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Nonetheless, the Baltic Council of Australia has been in communication with me on a number of occasions and has indicated that it has always agreed that any justly proven war criminal should be brought to account for his actions; it supports, in principle, the enactment of legislation to enable Australian courts to deal with the issue; but it does have some reservations and has suggested some amendments. I believe that, for the most part, those amendments are now going forward. I have also had correspondence from the Baltic Council of Western Australia, which states:</w:t>
      </w:r>
    </w:p>
    <w:p w14:paraId="76847D8F"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While we support the policy of Baltic Council of Australia in this matter, our support like theirs is conditional on provision of certain safeguards and avoidance of undue arbitrariness and uncertainty.</w:t>
      </w:r>
    </w:p>
    <w:p w14:paraId="53D1DE58"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do hope that that is what we will be addressing when we come to the committee stage of this Bill.</w:t>
      </w:r>
    </w:p>
    <w:p w14:paraId="354BB880"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As I have already stated, this legislation is about acts necessitated by war, not about what a human being can do through fear or panic. It does seek to bring to justice people </w:t>
      </w:r>
      <w:r>
        <w:rPr>
          <w:rFonts w:ascii="Verdana" w:hAnsi="Verdana"/>
          <w:color w:val="444444"/>
          <w:sz w:val="20"/>
          <w:szCs w:val="20"/>
        </w:rPr>
        <w:lastRenderedPageBreak/>
        <w:t>who deliberately and cruelly tortured, experimented upon and killed men, women and children and who now live in Australia as Australian citizens. It may be preferable to have an international court for crimes against humanity, but we do not have it. We have this legislation which, as I said at the start, I shall support, provided that the crucial amendments are passed.</w:t>
      </w:r>
    </w:p>
    <w:p w14:paraId="34F1DADF"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quote again from the paper by Gillian Trigg entitled `Australia's War Crimes Trials: A Moral Necessity or Legal Minefield?'. She starts her paper:</w:t>
      </w:r>
    </w:p>
    <w:p w14:paraId="3D6664B8"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 . . it was the war. And now the war is over'.</w:t>
      </w:r>
    </w:p>
    <w:p w14:paraId="1C32BA2B"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So responded Klaus Barbie to the President of the </w:t>
      </w:r>
      <w:proofErr w:type="spellStart"/>
      <w:r>
        <w:rPr>
          <w:rFonts w:ascii="Verdana" w:hAnsi="Verdana"/>
          <w:color w:val="444444"/>
          <w:sz w:val="20"/>
          <w:szCs w:val="20"/>
        </w:rPr>
        <w:t>Lyhon</w:t>
      </w:r>
      <w:proofErr w:type="spellEnd"/>
      <w:r>
        <w:rPr>
          <w:rFonts w:ascii="Verdana" w:hAnsi="Verdana"/>
          <w:color w:val="444444"/>
          <w:sz w:val="20"/>
          <w:szCs w:val="20"/>
        </w:rPr>
        <w:t xml:space="preserve"> Palais de Justice before the jury returned its verdict that Barbie was guilty of war crimes and crimes against humanity. His words reflect the philosophy of Australian Government practices concerning war criminals. This philosophy is demonstrated by the refusal, in 1961, of a request from the Soviet Union for extradition of an alleged war criminal. The Acting Minister for External Affairs, Sir Garfield Barwick, explained that, while Australians felt an abhorrence for offences against humanity, the nation should provide the opportunity for people to turn their backs on the past and make a new life.</w:t>
      </w:r>
    </w:p>
    <w:p w14:paraId="611CB67F"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certainly do not wish to comment on the allegations about the Australian Security Intelligence Organisation's connivance in all of this. I do not believe that this is relevant or the question at issue. We have moved on from that stance. That is why we are now in this Senate deliberating on this very difficult legislation.</w:t>
      </w:r>
    </w:p>
    <w:p w14:paraId="25920CCA"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have listened to the arguments put against the legislation-that it is unprecedented, retrospective and selective; it could produce show trials; foreign language may have to be used; families could be distressed; there might be no gaol sentences at the end of it all; and we would be tearing ourselves apart. I admit that it will cause difficulties if it is passed, just like any potential murder trial. But I do not believe that those are reasons for us not to aim at justice.</w:t>
      </w:r>
    </w:p>
    <w:p w14:paraId="6F017560"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arguments for and against were put in a symposium which was organised on the proposed war crimes legislation by the Captive Nations Council of Victoria. Those arguments were put forward in the Senate earlier and I do not propose to go over them. However, I will quote one part which appears at the end of that symposium. Robert Manne stated at the conclusion of the discussion:</w:t>
      </w:r>
    </w:p>
    <w:p w14:paraId="2600D578"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believe that if such a person-</w:t>
      </w:r>
    </w:p>
    <w:p w14:paraId="090A1E29"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he was talking about certain types of war criminals-</w:t>
      </w:r>
    </w:p>
    <w:p w14:paraId="6433BBE5"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is discovered, the two courses open both seem impossible to me.</w:t>
      </w:r>
    </w:p>
    <w:p w14:paraId="2FBC3874"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One course is to deport him/her to the Soviet Union. This process would be legally proper in a sense but would mean the impossibility of a fair trial and their death.</w:t>
      </w:r>
    </w:p>
    <w:p w14:paraId="62CE8212"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 . I do not believe that you can try them in Australia. Thus, my answer to the question is that I would not do anything.</w:t>
      </w:r>
    </w:p>
    <w:p w14:paraId="2760D4C4"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do not feel that is correct. I do not feel that we in the Senate can do nothing. I would like to finish with a quote from the editorial in the West Australian newspaper of 16 November 1988:</w:t>
      </w:r>
    </w:p>
    <w:p w14:paraId="48CF3014"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Examining claims against 450 people in the twilight of their lives for actions taken more than 40 years ago will be painful, costly and will run the risk of reviving hatreds that should have died with the war. But to have done nothing in the face of serious allegations would have smacked of moral cowardice.</w:t>
      </w:r>
    </w:p>
    <w:p w14:paraId="4F74570A" w14:textId="77777777" w:rsidR="00C34747" w:rsidRDefault="00C34747" w:rsidP="00C34747">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That, I believe, is where we are at.</w:t>
      </w:r>
    </w:p>
    <w:p w14:paraId="648A31D2" w14:textId="128D16DF" w:rsidR="00C226F4" w:rsidRDefault="00C34747">
      <w:r>
        <w:lastRenderedPageBreak/>
        <w:t xml:space="preserve"> </w:t>
      </w:r>
      <w:hyperlink r:id="rId5" w:history="1">
        <w:r w:rsidRPr="00EC66BF">
          <w:rPr>
            <w:rStyle w:val="Hyperlink"/>
          </w:rPr>
          <w:t>https://parlinfo.aph.gov.au/parlInfo/search/display/display.w3p;query=Id%3A%22chamber%2Fhansards%2F1988-12-15%2F0126%22</w:t>
        </w:r>
      </w:hyperlink>
      <w:r>
        <w:t xml:space="preserve"> </w:t>
      </w:r>
    </w:p>
    <w:sectPr w:rsidR="00C226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47"/>
    <w:rsid w:val="00545525"/>
    <w:rsid w:val="007A071F"/>
    <w:rsid w:val="009B52A1"/>
    <w:rsid w:val="00C34747"/>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1F8D"/>
  <w15:chartTrackingRefBased/>
  <w15:docId w15:val="{5C82A97C-F58F-461F-93AC-EA74CE5A3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C34747"/>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C34747"/>
  </w:style>
  <w:style w:type="character" w:styleId="Hyperlink">
    <w:name w:val="Hyperlink"/>
    <w:basedOn w:val="DefaultParagraphFont"/>
    <w:uiPriority w:val="99"/>
    <w:unhideWhenUsed/>
    <w:rsid w:val="00C34747"/>
    <w:rPr>
      <w:color w:val="0000FF"/>
      <w:u w:val="single"/>
    </w:rPr>
  </w:style>
  <w:style w:type="character" w:styleId="UnresolvedMention">
    <w:name w:val="Unresolved Mention"/>
    <w:basedOn w:val="DefaultParagraphFont"/>
    <w:uiPriority w:val="99"/>
    <w:semiHidden/>
    <w:unhideWhenUsed/>
    <w:rsid w:val="00C34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16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arlinfo.aph.gov.au/parlInfo/search/display/display.w3p;query=Id%3A%22chamber%2Fhansards%2F1988-12-15%2F0126%22" TargetMode="External"/><Relationship Id="rId4" Type="http://schemas.openxmlformats.org/officeDocument/2006/relationships/hyperlink" Target="https://parlinfo.aph.gov.au/parlInfo/search/display/display.w3p;query=Id%3A%22handbook%2Fallmps%2FIH4%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2249</Words>
  <Characters>12823</Characters>
  <Application>Microsoft Office Word</Application>
  <DocSecurity>0</DocSecurity>
  <Lines>106</Lines>
  <Paragraphs>30</Paragraphs>
  <ScaleCrop>false</ScaleCrop>
  <Company/>
  <LinksUpToDate>false</LinksUpToDate>
  <CharactersWithSpaces>15042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1</cp:revision>
  <dcterms:created xsi:type="dcterms:W3CDTF">2023-05-17T01:24:00Z</dcterms:created>
  <dcterms:modified xsi:type="dcterms:W3CDTF">2023-05-17T01:24:00Z</dcterms:modified>
</cp:coreProperties>
</file>