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68A82"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br/>
      </w:r>
      <w:hyperlink r:id="rId4" w:history="1">
        <w:r>
          <w:rPr>
            <w:rStyle w:val="Hyperlink"/>
            <w:rFonts w:ascii="Verdana" w:hAnsi="Verdana"/>
            <w:b/>
            <w:bCs/>
            <w:color w:val="215888"/>
            <w:sz w:val="20"/>
            <w:szCs w:val="20"/>
            <w:u w:val="none"/>
          </w:rPr>
          <w:t>Senator PARER</w:t>
        </w:r>
      </w:hyperlink>
      <w:r>
        <w:rPr>
          <w:rFonts w:ascii="Verdana" w:hAnsi="Verdana"/>
          <w:color w:val="444444"/>
          <w:sz w:val="20"/>
          <w:szCs w:val="20"/>
        </w:rPr>
        <w:t>(11.22) —We have before us this evening a Bill-the War Crimes Amendment Bill 1987-that I believe should never have been introduced into the Australian Parliament in its present form. Like the identity card legislation, it is a Bill which was rushed through the House of Representatives before it could be properly evaluated by either parliamentarians or the general public. Until a few days ago the war crimes legislation was No. 28 on the list of Government priorities. Notwithstanding the urgency of other Bills referred to today by Senator Robert Ray, it has come from No. 28 to No. 1 overnight. As explained by Senator Chaney, it was only last evening that Senator Gareth Evans and, I think, Senator Tate got together with him and others and said that changes could be made. During months of discussion with the shadow Attorney-General, Mr N. A. Brown, who is honouring us with his presence in the gallery this evening, it was said that under no circumstances would this Bill be changed in any way; that it could not be changed because of the Geneva conventions. However, suddenly last night lots of changes could be made.</w:t>
      </w:r>
    </w:p>
    <w:p w14:paraId="3CACA080"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question, of course, is: How effective are those changes and will they do what is necessary to make this Bill acceptable? In my view the answer at this stage is no, unless there are some other major changes during the committee stage. The reason the Government changed its tune so suddenly is quite obvious. As details of the Bill filtered through to the public a ground swell of opposition built up and the Government realised that it was now or never. Opposition has come from almost every section of the Australian community-from the Returned Services League to the Law Council of Australia and from prominent people such as Mr Justice Kirby and, of course, Sir Edward `Weary' Dunlop.</w:t>
      </w:r>
    </w:p>
    <w:p w14:paraId="45963155"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There are probably people in the community who do not even know who Sir Edward `Weary' Dunlop is. Let me give a small description of the background of Sir Edward Dunlop. Sir Edward Dunlop was the Australian surgeon captured by the Japanese and imprisoned in Changi prison camp. The conditions under which he and other surgeons worked were absolutely appalling. There were soldiers with gangrenous legs and, as there were no surgical implements, Dr Dunlop was required to amputate legs with the tops of jam tin lids. He was subjected to incredible physical abuse by guards. I think that the attitude of Dr Edward Dunlop today, having been through that, is most noteworthy. I recognise-and I think every other sane person in this world recognises-the horrors of the Holocaust. None of us will forget the photographs that we saw of the twisted and tangled bodies, of the gas ovens and so on. In the war in the Pacific, whilst the circumstances were probably not as bad-certainly, the numbers of dead were not the same-the conditions were equally as bad because people suffered, and they suffered in the most incredible fashion. Yet, we have Sir Edward Dunlop coming out and saying, `forget all this'. I hope to come to his remarks in more detail later.</w:t>
      </w:r>
    </w:p>
    <w:p w14:paraId="2DEF53C2"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Mr Acting Deputy President, war is the most horrible and devastating action which groups of individuals as nations can inflict on one another. There is no glamour in war. People and property are wantonly destroyed; individuals-fathers, mothers, little children-die or are cruelly maimed. Families are torn apart and, naturally, with that come all forms of hatred and the desire for revenge. It is impossible in 1988-and, thank goodness, I can say that-for any Australians to have any understanding of the dreadful effects of what goes on in war. I mention the emotions that are inflamed and the hatred that is built up within a country. It happened in this country. I can remember it well as a very young person. I recall the words that were spoken. I happened the other day to review some of the Cinesound News footage that was taken during the last war. The emotional language that was used in those days and the way in which our enemies were portrayed are beyond the imagination of the people, especially the young people, who live in Australia today.</w:t>
      </w:r>
    </w:p>
    <w:p w14:paraId="516D1710"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lastRenderedPageBreak/>
        <w:t>World War I was supposed to be the war that ended all wars; yet, within 20 years, World War II erupted. I am one of the people in this Parliament who were adversely affected by the horrors of war. My own father, an innocent civilian, was brutally killed by the Japanese invaders when I was five years old. He was in fact the first Australian killed in New Guinea. I was the eldest of four children at the time. Being deprived of a father naturally has its effects. I can recall, as a youngster, hoping that the war would go on long enough for me to be old enough to retaliate, a natural human feeling for a young person who was so deprived. Time, however, does-or should-heal these hatreds. That is what happened. Over the years I have had substantial business dealings with the Japanese and count a number of Japanese as close personal friends.</w:t>
      </w:r>
    </w:p>
    <w:p w14:paraId="611A95A1"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As I mentioned earlier, everyone knows what happened at the time of the holocaust. There are some ratbags who have written books and said that the Holocaust did not occur, but no one takes them seriously. In my own heart I fear that some of the impetus behind this legislation may well have been a reaction to those silly books. The Nazis' final solution to the Jewish race-that is what the Holocaust was! But, why, after nearly 50 years, should we resurrect this memory by retrospective legislation?</w:t>
      </w:r>
    </w:p>
    <w:p w14:paraId="53EB3301"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Under this legislation, people in Australia are to be tried for crimes they allegedly committed outside Australia against people who were not Australians. I have a number of concerns. The first is that referred to by a number of speakers on the `show' trials. I fear the trials conducted under this legislation will come into that category. The chief purpose, of course, of show trials is not justice as it is generally understood. The trials are a demonstration or an educational exercise, as they have been defined to me.</w:t>
      </w:r>
    </w:p>
    <w:p w14:paraId="01108E53"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New South Wales Bar Association called for the scrapping of this Bill and described it as nothing more than an expensive propaganda exercise. The Association's President, Mr Ken Handley, said that his Bar Association's opposition to the legislation `was based on grounds of both justice and utility'. He went on:</w:t>
      </w:r>
    </w:p>
    <w:p w14:paraId="7330BB46"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chances are that men of 75 or more are not going to be sent to gaol. It is a propaganda exercise and a very expensive one.</w:t>
      </w:r>
    </w:p>
    <w:p w14:paraId="2F8D6451"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Indeed, Colin Rubenstein wrote in the Australian Israel Review in September this year:</w:t>
      </w:r>
    </w:p>
    <w:p w14:paraId="5E4E4E6A"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Such trials will reinforce our duty to remember and educate new generations unaware of the Holocaust.</w:t>
      </w:r>
    </w:p>
    <w:p w14:paraId="7D233449"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fear, Mr Acting Deputy President, that that is the major purpose of this Bill. We must and can mourn the holocaust and teach new generations the lesson to be learned from that terrible period of history, without conducting show trials. Surely, we must give some consideration to what I consider to be an attitude of Christian forgiveness and bury those hatreds.</w:t>
      </w:r>
    </w:p>
    <w:p w14:paraId="4A99D76B"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Another concern of mine with this legislation is the lack of definition. War crimes of omission are loosely defined, so loosely defined that virtually every citizen of Nazi-held territories could be put on trial merely for witnessing a war crime or for failing to take on German invaders with their bare hands. Senator Jenkins referred to that aspect. She said that that was not the purpose of this Bill. But, under the definition, those people can be caught. That is what is the great concern to those Australians who came from the captive nations to Australia. I refer to those who came from Bulgaria, Croatia, Czechoslovakia, Estonia, Hungary, Latvia, Lithuania and the Ukraine. Many of these people, their parents, or even their grandparents today were overrun first of all by the Nazis and then by the Russians and had no option but to flee their homelands.</w:t>
      </w:r>
    </w:p>
    <w:p w14:paraId="0AEA0A4D"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The question of course is: why are they worried now? They are concerned because they were invaded and invaders, particularly Nazi-type invaders, have a habit of giving orders. Refusal to obey orders meant instant death or reprisal-and extensive reprisal-by a very vicious invader. However, as far as I can see, there is no defence of duress </w:t>
      </w:r>
      <w:r>
        <w:rPr>
          <w:rFonts w:ascii="Verdana" w:hAnsi="Verdana"/>
          <w:color w:val="444444"/>
          <w:sz w:val="20"/>
          <w:szCs w:val="20"/>
        </w:rPr>
        <w:lastRenderedPageBreak/>
        <w:t>provision in this Bill that recognises that people were forced to perform acts against their will during that war. The remarks of my colleague Senator Durack are worth repeating. He said that he believed the very terminology `War Crimes Act' was a misnomer. I think Senator Teague referred to this too and said, `Really, what we are talking about are crimes against humanity'. The Hawke Labor Government is moving to destroy the security of a new home for entire ethnic communities and to distrupt savagely the rule of law as known in this country since its earliest times.</w:t>
      </w:r>
    </w:p>
    <w:p w14:paraId="4F99EB10"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In 1961, Madam Acting Deputy President, Sir Garfield Barwick expressed the attitude of all Australians when he announced in the Parliament that the Government had closed the chapter on war crime. There were, I understand according to Mr Menzies, some 70 people who probably came here after the war who will be tried and found guilty of suspected war crimes. As Senator Durack has said, even though this legislation has not been passed in this place, already these people have been, to use the term, not `interrogated', but `interviewed'. I ask: why, if the chapter was closed in 1961, should we be resurrecting it in 1988? These people would be old men, over 70 years of age, with children and grandchildren. The chances are that most of them do not have long to live. But their children and grandchildren will quite cruelly be obliged to carry the sins of their forebears. I have great difficulty in accepting that consequence.</w:t>
      </w:r>
    </w:p>
    <w:p w14:paraId="5EDB9C67"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This legislation flies in the face of two fundamental principles of the rule of the law and also of the Australian legal system. It seeks retrospectively to punish people under legislation which did not apply to people or which creates crimes which did not exist when the events occurred. In addition, it seems to me that it oversteps the territorial limitations of crime. All crime is local. The jurisdiction over the crime belongs to the country where the crime is committed. None of the war crimes defined in the Bill constitutes a crime against Australian laws. In view of the territorial limitations, Australian law is directed at crime within Australian territory.</w:t>
      </w:r>
    </w:p>
    <w:p w14:paraId="2A0C0239"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No Australian Parliament in the whole history of criminal law in this country has ever claimed such widespread jurisdiction in relation to alleged crimes committed beyond our territorial limits. How fair could such trials be when the events happened so long ago? There is a serious risk of miscarriage of justice. Most witnesses will be dead and, with the surviving witnesses, there is a great risk of age, infirmity or memory lapse. There is a problem in getting people to remember accurately events after only two years-let alone 40 years. Even a week or two ago in the House of Representatives our own Prime Minister (Mr Hawke) could not remember a lunch he had with a Mr Eddie Kornhauser eight years ago.</w:t>
      </w:r>
    </w:p>
    <w:p w14:paraId="29BE0047"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It is wrong to expect a judicial system created within a democratic environment to cope with evaluating evidence which comes from countries with a long history of tampering with justice. The Soviet Union has had some 50 years experience in convicting its enemies in courts of law by the use of perjured evidence and falsification of documents. In such operations it is highly skilled. Are Australian judges and juries capable of coping with this type of assault on our system of justice? Evidence from Russia-and this has been referred to by a lot of other speakers, including, I noticed, Senator Cooney-and other Iron Curtain countries may be forged and there will be no way for Australian courts to evaluate this evidence. Few Western experts know the full extent of KGB forgery capacity. The Senate Standing Committee on Legal and Constitutional Affairs, which conducted a review into the evidence that would be made available from communist countries, was unable to draw any final conclusions about the value of evidence that would be available from foreign states.</w:t>
      </w:r>
    </w:p>
    <w:p w14:paraId="791D66C7"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Witnesses in communist countries may be intimidated into giving false evidence, and there is no way defence counsel can ensure that this does not happen. The Bill does not provide defendants with the facility to go into a foreign country with their legal advisers, researchers and interpreters to prepare their defence. Australia's adversary system of justice can work properly only if both sides have an equal opportunity to prepare their </w:t>
      </w:r>
      <w:r>
        <w:rPr>
          <w:rFonts w:ascii="Verdana" w:hAnsi="Verdana"/>
          <w:color w:val="444444"/>
          <w:sz w:val="20"/>
          <w:szCs w:val="20"/>
        </w:rPr>
        <w:lastRenderedPageBreak/>
        <w:t>cases. Even if defendants can afford to go to foreign countries to prepare their defence they will probably not be granted access to the information they require. American defendants have not been permitted access to Soviet archives to investigate the files bearing on their cases. The Soviet Union routinely passes on only the evidence it chooses. It explicitly refuses access to its own archival or file sources. Defence lawyers in the United States have already repeatedly indicated their gross dissatisfaction with the evidence-gathering mechanism they have encountered in the Soviet Union.</w:t>
      </w:r>
    </w:p>
    <w:p w14:paraId="77FCC8F7"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Bill does not include a defence of duress-that people were forced to perform acts against their will during the war. This, of course, is one of the major concerns of people from the captive nations. It is not hard to understand the position when a country is overrun by a brutal, totalitarian state, whether it be the Nazis or, later, the communists. There was an example given to me of a young lad of 17 who was given a job. He was told, `This is what you shall do. Stand at this gate'. He went home and told his parents, `I don't like what they are doing in there. What am I going to do about it?'. Their advice to him was, `You can't do anything. You have your bare hands, nothing else. If you say, ``I'm not going to look after this gate'' you'll end up in there as well, and probably us too'. That is what duress is. That is what happens in wars. The victors, traditionally, have done that for generation after generation. The only country-and I might say this because we get people on the other side attacking this country all the time-which has conquered other countries and then gone back and said to them, `We know you are conquered. Let's do everything in our power to lift you up' has been the United States. It did that to both Germany and Japan. I think people who are critical of the United States should remember that. There will be no way that defence counsel can check the identity of witnesses in communist countries.</w:t>
      </w:r>
    </w:p>
    <w:p w14:paraId="37B6A27E"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believe that people cannot support this Bill the way it is written and, as I mentioned at the beginning of this speech, without additional amendments in the committee stage. I do not believe that they can support it regardless of whether or not they believe that the people in question should be tried for their alleged war crimes. It is an inadequate piece of legislation to perform the task it has been set, and that just resupports the remarks made by Senator Teague. It cannot satisfactorily cope with all the problems that will arise from the passage of time, distance and dealing with totalitarian regimes. In short, it will not be able to ensure that justice is done and there is a grave risk that injustice will be done.</w:t>
      </w:r>
    </w:p>
    <w:p w14:paraId="748491DD" w14:textId="77777777" w:rsidR="006D4873" w:rsidRDefault="006D4873" w:rsidP="006D4873">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mentioned earlier the name of Sir Edward `Weary' Dunlop. What he said-I think everyone should take this on board, because he is a man who went through it; he went through atrocities that were no better than the atrocities that occurred in other theatres of war-was, `It is time to bury past hatreds'. I say that it is not time to resurrect them.</w:t>
      </w:r>
    </w:p>
    <w:p w14:paraId="19FB2F9A" w14:textId="654A5240" w:rsidR="00C226F4" w:rsidRPr="006D4873" w:rsidRDefault="00D81D6B" w:rsidP="006D4873">
      <w:hyperlink r:id="rId5" w:history="1">
        <w:r w:rsidRPr="00385648">
          <w:rPr>
            <w:rStyle w:val="Hyperlink"/>
          </w:rPr>
          <w:t>https://parlinfo.aph.gov.au/parlInfo/search/display/display.w3p;query=Id%3A%22chamber%2Fhansards%2F1988-12-15%2F0127%22</w:t>
        </w:r>
      </w:hyperlink>
      <w:r>
        <w:t xml:space="preserve"> </w:t>
      </w:r>
    </w:p>
    <w:sectPr w:rsidR="00C226F4" w:rsidRPr="006D48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873"/>
    <w:rsid w:val="00545525"/>
    <w:rsid w:val="006D4873"/>
    <w:rsid w:val="007A071F"/>
    <w:rsid w:val="009B52A1"/>
    <w:rsid w:val="00D81D6B"/>
    <w:rsid w:val="00DA4E61"/>
    <w:rsid w:val="00DD450C"/>
    <w:rsid w:val="00E74B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7DA0"/>
  <w15:chartTrackingRefBased/>
  <w15:docId w15:val="{4545B2E9-EA65-47D1-B379-7ED08D5F2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no spacing)"/>
    <w:qFormat/>
    <w:rsid w:val="00DD450C"/>
    <w:pPr>
      <w:spacing w:before="240" w:after="240" w:line="240" w:lineRule="auto"/>
      <w:contextualSpacing/>
    </w:pPr>
    <w:rPr>
      <w:rFonts w:ascii="Helvetica" w:hAnsi="Helvetica"/>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E61"/>
    <w:pPr>
      <w:spacing w:after="0" w:line="240" w:lineRule="auto"/>
    </w:pPr>
    <w:rPr>
      <w:rFonts w:ascii="Helvetica" w:hAnsi="Helvetica"/>
      <w:sz w:val="24"/>
    </w:rPr>
  </w:style>
  <w:style w:type="paragraph" w:styleId="NormalWeb">
    <w:name w:val="Normal (Web)"/>
    <w:basedOn w:val="Normal"/>
    <w:uiPriority w:val="99"/>
    <w:semiHidden/>
    <w:unhideWhenUsed/>
    <w:rsid w:val="006D4873"/>
    <w:pPr>
      <w:spacing w:before="100" w:beforeAutospacing="1" w:after="100" w:afterAutospacing="1"/>
      <w:contextualSpacing w:val="0"/>
    </w:pPr>
    <w:rPr>
      <w:rFonts w:ascii="Times New Roman" w:eastAsia="Times New Roman" w:hAnsi="Times New Roman" w:cs="Times New Roman"/>
      <w:szCs w:val="24"/>
      <w:lang w:eastAsia="en-AU"/>
    </w:rPr>
  </w:style>
  <w:style w:type="character" w:customStyle="1" w:styleId="talkername">
    <w:name w:val="talkername"/>
    <w:basedOn w:val="DefaultParagraphFont"/>
    <w:rsid w:val="006D4873"/>
  </w:style>
  <w:style w:type="character" w:styleId="Hyperlink">
    <w:name w:val="Hyperlink"/>
    <w:basedOn w:val="DefaultParagraphFont"/>
    <w:uiPriority w:val="99"/>
    <w:unhideWhenUsed/>
    <w:rsid w:val="006D4873"/>
    <w:rPr>
      <w:color w:val="0000FF"/>
      <w:u w:val="single"/>
    </w:rPr>
  </w:style>
  <w:style w:type="character" w:styleId="UnresolvedMention">
    <w:name w:val="Unresolved Mention"/>
    <w:basedOn w:val="DefaultParagraphFont"/>
    <w:uiPriority w:val="99"/>
    <w:semiHidden/>
    <w:unhideWhenUsed/>
    <w:rsid w:val="00D81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079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arlinfo.aph.gov.au/parlInfo/search/display/display.w3p;query=Id%3A%22chamber%2Fhansards%2F1988-12-15%2F0127%22" TargetMode="External"/><Relationship Id="rId4" Type="http://schemas.openxmlformats.org/officeDocument/2006/relationships/hyperlink" Target="https://parlinfo.aph.gov.au/parlInfo/search/display/display.w3p;query=Id%3A%22handbook%2Fallmps%2FKI4%22;querytype=;re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2404</Words>
  <Characters>13708</Characters>
  <Application>Microsoft Office Word</Application>
  <DocSecurity>0</DocSecurity>
  <Lines>114</Lines>
  <Paragraphs>32</Paragraphs>
  <ScaleCrop>false</ScaleCrop>
  <Company/>
  <LinksUpToDate>false</LinksUpToDate>
  <CharactersWithSpaces>16080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c:creator>
  <cp:keywords/>
  <dc:description/>
  <cp:lastModifiedBy>Liam .....</cp:lastModifiedBy>
  <cp:revision>2</cp:revision>
  <dcterms:created xsi:type="dcterms:W3CDTF">2023-05-17T01:22:00Z</dcterms:created>
  <dcterms:modified xsi:type="dcterms:W3CDTF">2023-05-17T01:23:00Z</dcterms:modified>
</cp:coreProperties>
</file>